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84614" w14:textId="3114342C" w:rsidR="003D2A8C" w:rsidRPr="00F01169" w:rsidRDefault="00F01169" w:rsidP="003D2A8C">
      <w:pPr>
        <w:jc w:val="center"/>
        <w:rPr>
          <w:rFonts w:ascii="Arial" w:hAnsi="Arial" w:cs="Arial"/>
          <w:b/>
          <w:sz w:val="32"/>
          <w:szCs w:val="32"/>
        </w:rPr>
      </w:pPr>
      <w:r w:rsidRPr="00F01169">
        <w:rPr>
          <w:rFonts w:ascii="Arial" w:hAnsi="Arial" w:cs="Arial" w:hint="eastAsia"/>
          <w:b/>
          <w:sz w:val="32"/>
          <w:szCs w:val="32"/>
        </w:rPr>
        <w:t>2</w:t>
      </w:r>
      <w:r w:rsidRPr="00F01169">
        <w:rPr>
          <w:rFonts w:ascii="Arial" w:hAnsi="Arial" w:cs="Arial"/>
          <w:b/>
          <w:sz w:val="32"/>
          <w:szCs w:val="32"/>
        </w:rPr>
        <w:t>023 IRACDC</w:t>
      </w:r>
      <w:r w:rsidR="003D2A8C" w:rsidRPr="00F01169">
        <w:rPr>
          <w:rFonts w:ascii="Arial" w:hAnsi="Arial" w:cs="Arial" w:hint="eastAsia"/>
          <w:b/>
          <w:sz w:val="32"/>
          <w:szCs w:val="32"/>
        </w:rPr>
        <w:t>紙上住宅建築國際競圖</w:t>
      </w:r>
    </w:p>
    <w:p w14:paraId="19EA9FF2" w14:textId="2588CA5E" w:rsidR="003D2A8C" w:rsidRPr="000A7553" w:rsidRDefault="003D2A8C" w:rsidP="003D2A8C">
      <w:pPr>
        <w:jc w:val="center"/>
        <w:rPr>
          <w:rFonts w:ascii="Arial" w:hAnsi="Arial" w:cs="Arial"/>
          <w:b/>
          <w:sz w:val="28"/>
          <w:szCs w:val="28"/>
        </w:rPr>
      </w:pPr>
      <w:r w:rsidRPr="000A7553">
        <w:rPr>
          <w:rFonts w:ascii="Arial" w:hAnsi="Arial" w:cs="Arial"/>
          <w:b/>
          <w:sz w:val="28"/>
          <w:szCs w:val="28"/>
        </w:rPr>
        <w:t>【</w:t>
      </w:r>
      <w:r w:rsidRPr="000A7553">
        <w:rPr>
          <w:rFonts w:ascii="Arial" w:hAnsi="Arial" w:cs="Arial"/>
          <w:b/>
          <w:sz w:val="28"/>
          <w:szCs w:val="28"/>
        </w:rPr>
        <w:t xml:space="preserve">Competition Declaration </w:t>
      </w:r>
      <w:r w:rsidRPr="000A7553">
        <w:rPr>
          <w:rFonts w:ascii="Arial" w:hAnsi="Arial" w:cs="Arial"/>
          <w:b/>
          <w:sz w:val="28"/>
          <w:szCs w:val="28"/>
        </w:rPr>
        <w:t>競圖宣言】</w:t>
      </w:r>
    </w:p>
    <w:p w14:paraId="5906CC85" w14:textId="77777777" w:rsidR="003D2A8C" w:rsidRPr="000A7553" w:rsidRDefault="003D2A8C" w:rsidP="003D2A8C">
      <w:pPr>
        <w:jc w:val="center"/>
        <w:rPr>
          <w:rFonts w:ascii="Arial" w:hAnsi="Arial" w:cs="Arial"/>
          <w:b/>
          <w:bCs/>
          <w:color w:val="C00000"/>
          <w:sz w:val="28"/>
          <w:szCs w:val="28"/>
        </w:rPr>
      </w:pPr>
      <w:r w:rsidRPr="000A7553">
        <w:rPr>
          <w:rFonts w:ascii="Arial" w:hAnsi="Arial" w:cs="Arial"/>
          <w:b/>
          <w:bCs/>
          <w:color w:val="C00000"/>
          <w:sz w:val="28"/>
          <w:szCs w:val="28"/>
        </w:rPr>
        <w:t>The Multifunctional Sustainable and Healthy Home</w:t>
      </w:r>
    </w:p>
    <w:p w14:paraId="74E100B3" w14:textId="77777777" w:rsidR="003D2A8C" w:rsidRPr="000A7553" w:rsidRDefault="003D2A8C" w:rsidP="003D2A8C">
      <w:pPr>
        <w:jc w:val="center"/>
        <w:rPr>
          <w:rFonts w:ascii="Arial" w:hAnsi="Arial" w:cs="Arial"/>
          <w:b/>
          <w:bCs/>
          <w:color w:val="C00000"/>
        </w:rPr>
      </w:pPr>
      <w:r w:rsidRPr="000A7553">
        <w:rPr>
          <w:rFonts w:ascii="Arial" w:hAnsi="Arial" w:cs="Arial"/>
          <w:b/>
          <w:bCs/>
          <w:color w:val="C00000"/>
        </w:rPr>
        <w:t>多功能永續與健康</w:t>
      </w:r>
      <w:proofErr w:type="gramStart"/>
      <w:r w:rsidRPr="000A7553">
        <w:rPr>
          <w:rFonts w:ascii="Arial" w:hAnsi="Arial" w:cs="Arial"/>
          <w:b/>
          <w:bCs/>
          <w:color w:val="C00000"/>
        </w:rPr>
        <w:t>宅</w:t>
      </w:r>
      <w:proofErr w:type="gramEnd"/>
    </w:p>
    <w:p w14:paraId="76E4D2ED" w14:textId="77777777" w:rsidR="003D2A8C" w:rsidRPr="000A7553" w:rsidRDefault="003D2A8C" w:rsidP="003D2A8C">
      <w:pPr>
        <w:rPr>
          <w:rFonts w:ascii="Arial" w:hAnsi="Arial" w:cs="Arial"/>
        </w:rPr>
      </w:pPr>
    </w:p>
    <w:p w14:paraId="437CD0B3" w14:textId="77777777" w:rsidR="003D2A8C" w:rsidRPr="000A7553" w:rsidRDefault="003D2A8C" w:rsidP="003D2A8C">
      <w:pPr>
        <w:rPr>
          <w:rFonts w:ascii="Arial" w:hAnsi="Arial" w:cs="Arial"/>
        </w:rPr>
      </w:pPr>
      <w:r w:rsidRPr="000A7553">
        <w:rPr>
          <w:rFonts w:ascii="Arial" w:hAnsi="Arial" w:cs="Arial"/>
        </w:rPr>
        <w:t>The current global climate crisis and COVID-19 have confronted us with significant changes in how we live together in cities and the countryside. We can’t rely on the social and economic structures of the past anymore. On top on this, real changes need to be bottom up, as governments and large corporations seem to have no interest in taking the lead.</w:t>
      </w:r>
    </w:p>
    <w:p w14:paraId="265F2D95" w14:textId="77777777" w:rsidR="003D2A8C" w:rsidRPr="000A7553" w:rsidRDefault="003D2A8C" w:rsidP="003D2A8C">
      <w:pPr>
        <w:rPr>
          <w:rFonts w:ascii="Arial" w:hAnsi="Arial" w:cs="Arial"/>
          <w:b/>
          <w:bCs/>
        </w:rPr>
      </w:pPr>
    </w:p>
    <w:p w14:paraId="2C647CB4" w14:textId="77777777" w:rsidR="003D2A8C" w:rsidRPr="000A7553" w:rsidRDefault="003D2A8C" w:rsidP="003D2A8C">
      <w:pPr>
        <w:rPr>
          <w:rFonts w:ascii="Arial" w:hAnsi="Arial" w:cs="Arial"/>
        </w:rPr>
      </w:pPr>
      <w:r w:rsidRPr="000A7553">
        <w:rPr>
          <w:rFonts w:ascii="Arial" w:hAnsi="Arial" w:cs="Arial"/>
        </w:rPr>
        <w:t>在全球氣候危機與</w:t>
      </w:r>
      <w:r w:rsidRPr="000A7553">
        <w:rPr>
          <w:rFonts w:ascii="Arial" w:hAnsi="Arial" w:cs="Arial"/>
        </w:rPr>
        <w:t>COVID-19</w:t>
      </w:r>
      <w:proofErr w:type="gramStart"/>
      <w:r w:rsidRPr="000A7553">
        <w:rPr>
          <w:rFonts w:ascii="Arial" w:hAnsi="Arial" w:cs="Arial"/>
        </w:rPr>
        <w:t>疫</w:t>
      </w:r>
      <w:proofErr w:type="gramEnd"/>
      <w:r w:rsidRPr="000A7553">
        <w:rPr>
          <w:rFonts w:ascii="Arial" w:hAnsi="Arial" w:cs="Arial"/>
        </w:rPr>
        <w:t>情影響下，我們已面臨如何在城市與郊區群居方式上的重大改變。在無法持續依賴過去的社會與經濟架構，以及政府與大型組織亦無興趣當領頭羊的情況下，真正的改變就必需「從下而上」做起。</w:t>
      </w:r>
    </w:p>
    <w:p w14:paraId="2610DB7C" w14:textId="77777777" w:rsidR="003D2A8C" w:rsidRPr="000A7553" w:rsidRDefault="003D2A8C" w:rsidP="003D2A8C">
      <w:pPr>
        <w:rPr>
          <w:rFonts w:ascii="Arial" w:hAnsi="Arial" w:cs="Arial"/>
        </w:rPr>
      </w:pPr>
    </w:p>
    <w:p w14:paraId="6FC0F292" w14:textId="77777777" w:rsidR="003D2A8C" w:rsidRPr="000A7553" w:rsidRDefault="003D2A8C" w:rsidP="003D2A8C">
      <w:pPr>
        <w:rPr>
          <w:rFonts w:ascii="Arial" w:hAnsi="Arial" w:cs="Arial"/>
        </w:rPr>
      </w:pPr>
      <w:r w:rsidRPr="000A7553">
        <w:rPr>
          <w:rFonts w:ascii="Arial" w:hAnsi="Arial" w:cs="Arial"/>
        </w:rPr>
        <w:t>Lockdowns all around the world have illuminated that we need to rely more and more on our homes for our daily, weekly, and monthly routines. We sleep, work, recreate, eat, produce and consume here. Technology is playing an important role to allow this. At the same time, space, sustainability, and health measures have become important topics to consider. Does our internet allow us to have the contact - with our families, friends, colleagues and resources suppliers - that we need? Do we have enough indoor and outdoor space for all the different routine activities that we want to do? Are we able to minimize our impact on the world environment by reducing waste, and by self-production of food and energy? How can we bring changes to our surroundings when constantly being at home, so that we stay psychologically sound and remain inspired?</w:t>
      </w:r>
    </w:p>
    <w:p w14:paraId="5826B2AA" w14:textId="77777777" w:rsidR="003D2A8C" w:rsidRPr="000A7553" w:rsidRDefault="003D2A8C" w:rsidP="003D2A8C">
      <w:pPr>
        <w:rPr>
          <w:rFonts w:ascii="Arial" w:hAnsi="Arial" w:cs="Arial"/>
        </w:rPr>
      </w:pPr>
    </w:p>
    <w:p w14:paraId="5FA105B0" w14:textId="77777777" w:rsidR="003D2A8C" w:rsidRPr="000A7553" w:rsidRDefault="003D2A8C" w:rsidP="003D2A8C">
      <w:pPr>
        <w:rPr>
          <w:rFonts w:ascii="Arial" w:hAnsi="Arial" w:cs="Arial"/>
        </w:rPr>
      </w:pPr>
      <w:r w:rsidRPr="000A7553">
        <w:rPr>
          <w:rFonts w:ascii="Arial" w:hAnsi="Arial" w:cs="Arial"/>
        </w:rPr>
        <w:t>因</w:t>
      </w:r>
      <w:proofErr w:type="gramStart"/>
      <w:r w:rsidRPr="000A7553">
        <w:rPr>
          <w:rFonts w:ascii="Arial" w:hAnsi="Arial" w:cs="Arial"/>
        </w:rPr>
        <w:t>疫情而</w:t>
      </w:r>
      <w:proofErr w:type="gramEnd"/>
      <w:r w:rsidRPr="000A7553">
        <w:rPr>
          <w:rFonts w:ascii="Arial" w:hAnsi="Arial" w:cs="Arial"/>
        </w:rPr>
        <w:t>產生的全球性「封鎖」情況，正揭示著我們必需對於在家中每日、每週甚至是每</w:t>
      </w:r>
      <w:proofErr w:type="gramStart"/>
      <w:r w:rsidRPr="000A7553">
        <w:rPr>
          <w:rFonts w:ascii="Arial" w:hAnsi="Arial" w:cs="Arial"/>
        </w:rPr>
        <w:t>個</w:t>
      </w:r>
      <w:proofErr w:type="gramEnd"/>
      <w:r w:rsidRPr="000A7553">
        <w:rPr>
          <w:rFonts w:ascii="Arial" w:hAnsi="Arial" w:cs="Arial"/>
        </w:rPr>
        <w:t>月的例行活動行為做出更大的改變。不論是睡覺、工作、休閒、飲食、製造或是消費方面，科技也正扮演著重要的輔助角色。同時，空間、永</w:t>
      </w:r>
      <w:proofErr w:type="gramStart"/>
      <w:r w:rsidRPr="000A7553">
        <w:rPr>
          <w:rFonts w:ascii="Arial" w:hAnsi="Arial" w:cs="Arial"/>
        </w:rPr>
        <w:t>續與健康亦成</w:t>
      </w:r>
      <w:proofErr w:type="gramEnd"/>
      <w:r w:rsidRPr="000A7553">
        <w:rPr>
          <w:rFonts w:ascii="Arial" w:hAnsi="Arial" w:cs="Arial"/>
        </w:rPr>
        <w:t>為了需思考的重要議題。例如，我們是否真的只需要網路來做為與家人、朋友、同事與供應商的溝通管道？我們是否有足夠的室內外空間來提供所需的不同例行活動使用？我們是否可透過減少浪費、自行製造食物與能源來減少對地球環境的衝擊？我們如何在長時間需待在家的情況下，對周遭環境帶來改變而保持心理上的健全及持續保持創作靈感？</w:t>
      </w:r>
    </w:p>
    <w:p w14:paraId="3F641A49" w14:textId="77777777" w:rsidR="003D2A8C" w:rsidRPr="000A7553" w:rsidRDefault="003D2A8C" w:rsidP="003D2A8C">
      <w:pPr>
        <w:rPr>
          <w:rFonts w:ascii="Arial" w:hAnsi="Arial" w:cs="Arial"/>
        </w:rPr>
      </w:pPr>
    </w:p>
    <w:p w14:paraId="7E514B31" w14:textId="77777777" w:rsidR="003D2A8C" w:rsidRPr="000A7553" w:rsidRDefault="003D2A8C" w:rsidP="003D2A8C">
      <w:pPr>
        <w:rPr>
          <w:rFonts w:ascii="Arial" w:hAnsi="Arial" w:cs="Arial"/>
        </w:rPr>
      </w:pPr>
      <w:r w:rsidRPr="000A7553">
        <w:rPr>
          <w:rFonts w:ascii="Arial" w:hAnsi="Arial" w:cs="Arial"/>
        </w:rPr>
        <w:t xml:space="preserve">How can we make a difference to our home environment to answer to all these changes, and to set an example for the leaders in our society about </w:t>
      </w:r>
      <w:r w:rsidRPr="000A7553">
        <w:rPr>
          <w:rFonts w:ascii="Arial" w:hAnsi="Arial" w:cs="Arial"/>
        </w:rPr>
        <w:lastRenderedPageBreak/>
        <w:t>how willingness can lead to something new? Design a multifunctional sustainable and healthy home in the urban or countryside context, which can change the way we live with our families, friends and neighbors. Consider social, economic, sustainability, health, and phycological aspects. Is it possible to give an answer that works globally, or is the cultural and geographical context important to the solutions of tomorrow? What effect will this have on the architectural community at large, and how should it be organized to answer the question?</w:t>
      </w:r>
    </w:p>
    <w:p w14:paraId="0FBE8D7E" w14:textId="77777777" w:rsidR="003D2A8C" w:rsidRPr="000A7553" w:rsidRDefault="003D2A8C" w:rsidP="003D2A8C">
      <w:pPr>
        <w:rPr>
          <w:rFonts w:ascii="Arial" w:hAnsi="Arial" w:cs="Arial"/>
        </w:rPr>
      </w:pPr>
    </w:p>
    <w:p w14:paraId="1C46C376" w14:textId="77777777" w:rsidR="003D2A8C" w:rsidRPr="000A7553" w:rsidRDefault="003D2A8C" w:rsidP="003D2A8C">
      <w:pPr>
        <w:rPr>
          <w:rFonts w:ascii="Arial" w:eastAsia="細明體" w:hAnsi="Arial" w:cs="Arial"/>
          <w:kern w:val="0"/>
          <w:szCs w:val="24"/>
        </w:rPr>
      </w:pPr>
      <w:r w:rsidRPr="000A7553">
        <w:rPr>
          <w:rFonts w:ascii="Arial" w:hAnsi="Arial" w:cs="Arial"/>
        </w:rPr>
        <w:t>我們該如何透過居家環境的變化來呼應上述所有的改變，以及傳達如何透過「自發性」的力量便能領導創新事物，而為這些社會上的領導者們設立典範？透過在城市與郊區的多功能永續與健康</w:t>
      </w:r>
      <w:proofErr w:type="gramStart"/>
      <w:r w:rsidRPr="000A7553">
        <w:rPr>
          <w:rFonts w:ascii="Arial" w:hAnsi="Arial" w:cs="Arial"/>
        </w:rPr>
        <w:t>宅</w:t>
      </w:r>
      <w:proofErr w:type="gramEnd"/>
      <w:r w:rsidRPr="000A7553">
        <w:rPr>
          <w:rFonts w:ascii="Arial" w:hAnsi="Arial" w:cs="Arial"/>
        </w:rPr>
        <w:t>設計，便能改變我們與家人、朋友及鄰居的生活方式。在社會、經濟、永續、健康與生理面向的考量下，是否可提出適用於全世界，或者亦需考量文化與</w:t>
      </w:r>
      <w:r w:rsidRPr="000A7553">
        <w:rPr>
          <w:rFonts w:ascii="Arial" w:eastAsia="細明體" w:hAnsi="Arial" w:cs="Arial"/>
          <w:kern w:val="0"/>
          <w:szCs w:val="24"/>
        </w:rPr>
        <w:t>地理關連性對於未來解決方案的可能性？總的來說，上述的方式對於建築界將會產生何種影響，以及我們該如何尋求這些問題的答案？</w:t>
      </w:r>
    </w:p>
    <w:p w14:paraId="0F46BCD1" w14:textId="77777777" w:rsidR="003D2A8C" w:rsidRPr="000A7553" w:rsidRDefault="003D2A8C" w:rsidP="003D2A8C">
      <w:pPr>
        <w:rPr>
          <w:rFonts w:ascii="Arial" w:eastAsia="細明體" w:hAnsi="Arial" w:cs="Arial" w:hint="eastAsia"/>
          <w:kern w:val="0"/>
          <w:szCs w:val="24"/>
        </w:rPr>
      </w:pPr>
    </w:p>
    <w:p w14:paraId="69D62CDE" w14:textId="77777777" w:rsidR="003D2A8C" w:rsidRPr="000A7553" w:rsidRDefault="003D2A8C" w:rsidP="003D2A8C">
      <w:pPr>
        <w:jc w:val="center"/>
        <w:rPr>
          <w:rFonts w:ascii="Arial" w:eastAsia="新細明體" w:hAnsi="Arial" w:cs="Arial"/>
          <w:b/>
          <w:bCs/>
          <w:sz w:val="28"/>
          <w:szCs w:val="28"/>
        </w:rPr>
      </w:pPr>
      <w:r w:rsidRPr="000A7553">
        <w:rPr>
          <w:rFonts w:ascii="Arial" w:eastAsia="新細明體" w:hAnsi="Arial" w:cs="Arial"/>
          <w:b/>
          <w:bCs/>
          <w:sz w:val="28"/>
          <w:szCs w:val="28"/>
        </w:rPr>
        <w:t>【</w:t>
      </w:r>
      <w:r w:rsidRPr="000A7553">
        <w:rPr>
          <w:rFonts w:ascii="Arial" w:eastAsia="新細明體" w:hAnsi="Arial" w:cs="Arial"/>
          <w:b/>
          <w:bCs/>
          <w:sz w:val="28"/>
          <w:szCs w:val="28"/>
        </w:rPr>
        <w:t xml:space="preserve">Topic contributor and judge </w:t>
      </w:r>
      <w:r w:rsidRPr="000A7553">
        <w:rPr>
          <w:rFonts w:ascii="Arial" w:eastAsia="細明體" w:hAnsi="Arial" w:cs="Arial"/>
          <w:b/>
          <w:bCs/>
          <w:kern w:val="0"/>
          <w:sz w:val="28"/>
          <w:szCs w:val="28"/>
        </w:rPr>
        <w:t>評審簡介</w:t>
      </w:r>
      <w:r w:rsidRPr="000A7553">
        <w:rPr>
          <w:rFonts w:ascii="Arial" w:eastAsia="新細明體" w:hAnsi="Arial" w:cs="Arial"/>
          <w:b/>
          <w:bCs/>
          <w:sz w:val="28"/>
          <w:szCs w:val="28"/>
        </w:rPr>
        <w:t>】</w:t>
      </w:r>
    </w:p>
    <w:p w14:paraId="588425A7" w14:textId="77777777" w:rsidR="003D2A8C" w:rsidRPr="003D2A8C" w:rsidRDefault="003D2A8C" w:rsidP="003D2A8C">
      <w:pPr>
        <w:rPr>
          <w:rFonts w:ascii="Arial" w:eastAsia="新細明體" w:hAnsi="Arial" w:cs="Arial"/>
          <w:b/>
          <w:bCs/>
          <w:color w:val="C00000"/>
          <w:szCs w:val="24"/>
        </w:rPr>
      </w:pPr>
      <w:r w:rsidRPr="003D2A8C">
        <w:rPr>
          <w:rFonts w:ascii="Arial" w:eastAsia="新細明體" w:hAnsi="Arial" w:cs="Arial"/>
          <w:b/>
          <w:bCs/>
          <w:color w:val="C00000"/>
          <w:szCs w:val="24"/>
        </w:rPr>
        <w:t>OMA</w:t>
      </w:r>
      <w:r w:rsidRPr="003D2A8C">
        <w:rPr>
          <w:rFonts w:ascii="Arial" w:eastAsia="新細明體" w:hAnsi="Arial" w:cs="Arial"/>
          <w:b/>
          <w:bCs/>
          <w:color w:val="C00000"/>
          <w:szCs w:val="24"/>
        </w:rPr>
        <w:t>大都會建築事務所</w:t>
      </w:r>
    </w:p>
    <w:p w14:paraId="60A54BD0" w14:textId="77777777" w:rsidR="003D2A8C" w:rsidRPr="000A7553" w:rsidRDefault="003D2A8C" w:rsidP="003D2A8C">
      <w:pPr>
        <w:rPr>
          <w:rFonts w:ascii="Arial" w:eastAsia="新細明體" w:hAnsi="Arial" w:cs="Arial"/>
          <w:szCs w:val="24"/>
        </w:rPr>
      </w:pPr>
      <w:r w:rsidRPr="000A7553">
        <w:rPr>
          <w:rFonts w:ascii="Arial" w:eastAsia="新細明體" w:hAnsi="Arial" w:cs="Arial"/>
          <w:szCs w:val="24"/>
        </w:rPr>
        <w:t>OMA is an international practice operating within the traditional boundaries of architecture and urbanism. AMO, a research and design studio, applies architectural thinking to domains beyond.</w:t>
      </w:r>
    </w:p>
    <w:p w14:paraId="405A43BA" w14:textId="77777777" w:rsidR="003D2A8C" w:rsidRPr="000A7553" w:rsidRDefault="003D2A8C" w:rsidP="003D2A8C">
      <w:pPr>
        <w:rPr>
          <w:rFonts w:ascii="Arial" w:eastAsia="新細明體" w:hAnsi="Arial" w:cs="Arial"/>
          <w:szCs w:val="24"/>
        </w:rPr>
      </w:pPr>
    </w:p>
    <w:p w14:paraId="61E51641" w14:textId="77777777" w:rsidR="003D2A8C" w:rsidRPr="000A7553" w:rsidRDefault="003D2A8C" w:rsidP="003D2A8C">
      <w:pPr>
        <w:rPr>
          <w:rFonts w:ascii="Arial" w:eastAsia="新細明體" w:hAnsi="Arial" w:cs="Arial"/>
          <w:szCs w:val="24"/>
        </w:rPr>
      </w:pPr>
      <w:r w:rsidRPr="000A7553">
        <w:rPr>
          <w:rFonts w:ascii="Arial" w:eastAsia="新細明體" w:hAnsi="Arial" w:cs="Arial"/>
          <w:szCs w:val="24"/>
        </w:rPr>
        <w:t>大都會建築事務所</w:t>
      </w:r>
      <w:r w:rsidRPr="000A7553">
        <w:rPr>
          <w:rFonts w:ascii="Arial" w:eastAsia="新細明體" w:hAnsi="Arial" w:cs="Arial"/>
          <w:szCs w:val="24"/>
        </w:rPr>
        <w:t>OMA</w:t>
      </w:r>
      <w:r w:rsidRPr="000A7553">
        <w:rPr>
          <w:rFonts w:ascii="Arial" w:eastAsia="新細明體" w:hAnsi="Arial" w:cs="Arial"/>
          <w:szCs w:val="24"/>
        </w:rPr>
        <w:t>（</w:t>
      </w:r>
      <w:r w:rsidRPr="000A7553">
        <w:rPr>
          <w:rFonts w:ascii="Arial" w:eastAsia="新細明體" w:hAnsi="Arial" w:cs="Arial"/>
          <w:szCs w:val="24"/>
        </w:rPr>
        <w:t>Office for Metropolitan Architecture</w:t>
      </w:r>
      <w:r w:rsidRPr="000A7553">
        <w:rPr>
          <w:rFonts w:ascii="Arial" w:eastAsia="新細明體" w:hAnsi="Arial" w:cs="Arial"/>
          <w:szCs w:val="24"/>
        </w:rPr>
        <w:t>）是一家國際事務所，在傳統的建築和城市化研究框架內運作，而</w:t>
      </w:r>
      <w:r w:rsidRPr="000A7553">
        <w:rPr>
          <w:rFonts w:ascii="Arial" w:eastAsia="新細明體" w:hAnsi="Arial" w:cs="Arial"/>
          <w:szCs w:val="24"/>
        </w:rPr>
        <w:t>AMO</w:t>
      </w:r>
      <w:r w:rsidRPr="000A7553">
        <w:rPr>
          <w:rFonts w:ascii="Arial" w:eastAsia="新細明體" w:hAnsi="Arial" w:cs="Arial"/>
          <w:szCs w:val="24"/>
        </w:rPr>
        <w:t>則是一個研究和設計工作室，將建築思想應用於傳統領域之外。</w:t>
      </w:r>
    </w:p>
    <w:p w14:paraId="2C9393BB" w14:textId="77777777" w:rsidR="003D2A8C" w:rsidRPr="000A7553" w:rsidRDefault="003D2A8C" w:rsidP="003D2A8C">
      <w:pPr>
        <w:rPr>
          <w:rFonts w:ascii="Arial" w:eastAsia="新細明體" w:hAnsi="Arial" w:cs="Arial"/>
          <w:szCs w:val="24"/>
        </w:rPr>
      </w:pPr>
    </w:p>
    <w:p w14:paraId="349737CA" w14:textId="77777777" w:rsidR="003D2A8C" w:rsidRPr="000A7553" w:rsidRDefault="003D2A8C" w:rsidP="003D2A8C">
      <w:pPr>
        <w:rPr>
          <w:rFonts w:ascii="Arial" w:eastAsia="新細明體" w:hAnsi="Arial" w:cs="Arial"/>
          <w:szCs w:val="24"/>
        </w:rPr>
      </w:pPr>
      <w:r w:rsidRPr="000A7553">
        <w:rPr>
          <w:rFonts w:ascii="Arial" w:eastAsia="新細明體" w:hAnsi="Arial" w:cs="Arial"/>
          <w:szCs w:val="24"/>
        </w:rPr>
        <w:t xml:space="preserve">OMA is led by eight partners – Rem Koolhaas, </w:t>
      </w:r>
      <w:proofErr w:type="spellStart"/>
      <w:r w:rsidRPr="000A7553">
        <w:rPr>
          <w:rFonts w:ascii="Arial" w:eastAsia="新細明體" w:hAnsi="Arial" w:cs="Arial"/>
          <w:szCs w:val="24"/>
        </w:rPr>
        <w:t>Reinier</w:t>
      </w:r>
      <w:proofErr w:type="spellEnd"/>
      <w:r w:rsidRPr="000A7553">
        <w:rPr>
          <w:rFonts w:ascii="Arial" w:eastAsia="新細明體" w:hAnsi="Arial" w:cs="Arial"/>
          <w:szCs w:val="24"/>
        </w:rPr>
        <w:t xml:space="preserve"> de Graaf, Ellen van Loon, Shohei </w:t>
      </w:r>
      <w:proofErr w:type="spellStart"/>
      <w:r w:rsidRPr="000A7553">
        <w:rPr>
          <w:rFonts w:ascii="Arial" w:eastAsia="新細明體" w:hAnsi="Arial" w:cs="Arial"/>
          <w:szCs w:val="24"/>
        </w:rPr>
        <w:t>Shigematsu</w:t>
      </w:r>
      <w:proofErr w:type="spellEnd"/>
      <w:r w:rsidRPr="000A7553">
        <w:rPr>
          <w:rFonts w:ascii="Arial" w:eastAsia="新細明體" w:hAnsi="Arial" w:cs="Arial"/>
          <w:szCs w:val="24"/>
        </w:rPr>
        <w:t xml:space="preserve">, Iyad </w:t>
      </w:r>
      <w:proofErr w:type="spellStart"/>
      <w:r w:rsidRPr="000A7553">
        <w:rPr>
          <w:rFonts w:ascii="Arial" w:eastAsia="新細明體" w:hAnsi="Arial" w:cs="Arial"/>
          <w:szCs w:val="24"/>
        </w:rPr>
        <w:t>Alsaka</w:t>
      </w:r>
      <w:proofErr w:type="spellEnd"/>
      <w:r w:rsidRPr="000A7553">
        <w:rPr>
          <w:rFonts w:ascii="Arial" w:eastAsia="新細明體" w:hAnsi="Arial" w:cs="Arial"/>
          <w:szCs w:val="24"/>
        </w:rPr>
        <w:t xml:space="preserve">, Chris van </w:t>
      </w:r>
      <w:proofErr w:type="spellStart"/>
      <w:r w:rsidRPr="000A7553">
        <w:rPr>
          <w:rFonts w:ascii="Arial" w:eastAsia="新細明體" w:hAnsi="Arial" w:cs="Arial"/>
          <w:szCs w:val="24"/>
        </w:rPr>
        <w:t>Duijn</w:t>
      </w:r>
      <w:proofErr w:type="spellEnd"/>
      <w:r w:rsidRPr="000A7553">
        <w:rPr>
          <w:rFonts w:ascii="Arial" w:eastAsia="新細明體" w:hAnsi="Arial" w:cs="Arial"/>
          <w:szCs w:val="24"/>
        </w:rPr>
        <w:t xml:space="preserve">, Jason Long, and Managing Partner-Architect David </w:t>
      </w:r>
      <w:proofErr w:type="spellStart"/>
      <w:r w:rsidRPr="000A7553">
        <w:rPr>
          <w:rFonts w:ascii="Arial" w:eastAsia="新細明體" w:hAnsi="Arial" w:cs="Arial"/>
          <w:szCs w:val="24"/>
        </w:rPr>
        <w:t>Gianotten</w:t>
      </w:r>
      <w:proofErr w:type="spellEnd"/>
      <w:r w:rsidRPr="000A7553">
        <w:rPr>
          <w:rFonts w:ascii="Arial" w:eastAsia="新細明體" w:hAnsi="Arial" w:cs="Arial"/>
          <w:szCs w:val="24"/>
        </w:rPr>
        <w:t xml:space="preserve"> – and maintains offices in Rotterdam, New York, Hong Kong, Doha, and Australia.</w:t>
      </w:r>
    </w:p>
    <w:p w14:paraId="28440578" w14:textId="77777777" w:rsidR="003D2A8C" w:rsidRPr="000A7553" w:rsidRDefault="003D2A8C" w:rsidP="003D2A8C">
      <w:pPr>
        <w:rPr>
          <w:rFonts w:ascii="Arial" w:eastAsia="新細明體" w:hAnsi="Arial" w:cs="Arial"/>
          <w:szCs w:val="24"/>
        </w:rPr>
      </w:pPr>
    </w:p>
    <w:p w14:paraId="54929234" w14:textId="77777777" w:rsidR="003D2A8C" w:rsidRPr="000A7553" w:rsidRDefault="003D2A8C" w:rsidP="003D2A8C">
      <w:pPr>
        <w:rPr>
          <w:rFonts w:ascii="Arial" w:eastAsia="新細明體" w:hAnsi="Arial" w:cs="Arial"/>
          <w:szCs w:val="24"/>
        </w:rPr>
      </w:pPr>
      <w:r w:rsidRPr="000A7553">
        <w:rPr>
          <w:rFonts w:ascii="Arial" w:eastAsia="新細明體" w:hAnsi="Arial" w:cs="Arial"/>
          <w:szCs w:val="24"/>
        </w:rPr>
        <w:t>OMA</w:t>
      </w:r>
      <w:r w:rsidRPr="000A7553">
        <w:rPr>
          <w:rFonts w:ascii="Arial" w:eastAsia="新細明體" w:hAnsi="Arial" w:cs="Arial"/>
          <w:szCs w:val="24"/>
        </w:rPr>
        <w:t>由八位合夥人領導，包括雷</w:t>
      </w:r>
      <w:proofErr w:type="gramStart"/>
      <w:r w:rsidRPr="000A7553">
        <w:rPr>
          <w:rFonts w:ascii="Arial" w:eastAsia="新細明體" w:hAnsi="Arial" w:cs="Arial"/>
          <w:szCs w:val="24"/>
        </w:rPr>
        <w:t>姆</w:t>
      </w:r>
      <w:r w:rsidRPr="000A7553">
        <w:rPr>
          <w:rFonts w:ascii="Arial" w:eastAsia="新細明體" w:hAnsi="Arial" w:cs="Arial"/>
          <w:szCs w:val="24"/>
        </w:rPr>
        <w:t>•</w:t>
      </w:r>
      <w:proofErr w:type="gramEnd"/>
      <w:r w:rsidRPr="000A7553">
        <w:rPr>
          <w:rFonts w:ascii="Arial" w:eastAsia="新細明體" w:hAnsi="Arial" w:cs="Arial"/>
          <w:szCs w:val="24"/>
        </w:rPr>
        <w:t>庫哈斯（</w:t>
      </w:r>
      <w:r w:rsidRPr="000A7553">
        <w:rPr>
          <w:rFonts w:ascii="Arial" w:eastAsia="新細明體" w:hAnsi="Arial" w:cs="Arial"/>
          <w:szCs w:val="24"/>
        </w:rPr>
        <w:t>Rem Koolhaas</w:t>
      </w:r>
      <w:r w:rsidRPr="000A7553">
        <w:rPr>
          <w:rFonts w:ascii="Arial" w:eastAsia="新細明體" w:hAnsi="Arial" w:cs="Arial"/>
          <w:szCs w:val="24"/>
        </w:rPr>
        <w:t>）、賴納</w:t>
      </w:r>
      <w:proofErr w:type="gramStart"/>
      <w:r w:rsidRPr="000A7553">
        <w:rPr>
          <w:rFonts w:ascii="Arial" w:eastAsia="新細明體" w:hAnsi="Arial" w:cs="Arial"/>
          <w:szCs w:val="24"/>
        </w:rPr>
        <w:t>•</w:t>
      </w:r>
      <w:proofErr w:type="gramEnd"/>
      <w:r w:rsidRPr="000A7553">
        <w:rPr>
          <w:rFonts w:ascii="Arial" w:eastAsia="新細明體" w:hAnsi="Arial" w:cs="Arial"/>
          <w:szCs w:val="24"/>
        </w:rPr>
        <w:t>德</w:t>
      </w:r>
      <w:proofErr w:type="gramStart"/>
      <w:r w:rsidRPr="000A7553">
        <w:rPr>
          <w:rFonts w:ascii="Arial" w:eastAsia="新細明體" w:hAnsi="Arial" w:cs="Arial"/>
          <w:szCs w:val="24"/>
        </w:rPr>
        <w:t>•</w:t>
      </w:r>
      <w:proofErr w:type="gramEnd"/>
      <w:r w:rsidRPr="000A7553">
        <w:rPr>
          <w:rFonts w:ascii="Arial" w:eastAsia="新細明體" w:hAnsi="Arial" w:cs="Arial"/>
          <w:szCs w:val="24"/>
        </w:rPr>
        <w:t>格拉夫（</w:t>
      </w:r>
      <w:proofErr w:type="spellStart"/>
      <w:r w:rsidRPr="000A7553">
        <w:rPr>
          <w:rFonts w:ascii="Arial" w:eastAsia="新細明體" w:hAnsi="Arial" w:cs="Arial"/>
          <w:szCs w:val="24"/>
        </w:rPr>
        <w:t>Reinier</w:t>
      </w:r>
      <w:proofErr w:type="spellEnd"/>
      <w:r w:rsidRPr="000A7553">
        <w:rPr>
          <w:rFonts w:ascii="Arial" w:eastAsia="新細明體" w:hAnsi="Arial" w:cs="Arial"/>
          <w:szCs w:val="24"/>
        </w:rPr>
        <w:t xml:space="preserve"> de Graaf</w:t>
      </w:r>
      <w:r w:rsidRPr="000A7553">
        <w:rPr>
          <w:rFonts w:ascii="Arial" w:eastAsia="新細明體" w:hAnsi="Arial" w:cs="Arial"/>
          <w:szCs w:val="24"/>
        </w:rPr>
        <w:t>）、艾侖</w:t>
      </w:r>
      <w:proofErr w:type="gramStart"/>
      <w:r w:rsidRPr="000A7553">
        <w:rPr>
          <w:rFonts w:ascii="Arial" w:eastAsia="新細明體" w:hAnsi="Arial" w:cs="Arial"/>
          <w:szCs w:val="24"/>
        </w:rPr>
        <w:t>•</w:t>
      </w:r>
      <w:proofErr w:type="gramEnd"/>
      <w:r w:rsidRPr="000A7553">
        <w:rPr>
          <w:rFonts w:ascii="Arial" w:eastAsia="新細明體" w:hAnsi="Arial" w:cs="Arial"/>
          <w:szCs w:val="24"/>
        </w:rPr>
        <w:t>凡</w:t>
      </w:r>
      <w:proofErr w:type="gramStart"/>
      <w:r w:rsidRPr="000A7553">
        <w:rPr>
          <w:rFonts w:ascii="Arial" w:eastAsia="新細明體" w:hAnsi="Arial" w:cs="Arial"/>
          <w:szCs w:val="24"/>
        </w:rPr>
        <w:t>•</w:t>
      </w:r>
      <w:proofErr w:type="gramEnd"/>
      <w:r w:rsidRPr="000A7553">
        <w:rPr>
          <w:rFonts w:ascii="Arial" w:eastAsia="新細明體" w:hAnsi="Arial" w:cs="Arial"/>
          <w:szCs w:val="24"/>
        </w:rPr>
        <w:t>盧恩（</w:t>
      </w:r>
      <w:r w:rsidRPr="000A7553">
        <w:rPr>
          <w:rFonts w:ascii="Arial" w:eastAsia="新細明體" w:hAnsi="Arial" w:cs="Arial"/>
          <w:szCs w:val="24"/>
        </w:rPr>
        <w:t>Ellen van Loon</w:t>
      </w:r>
      <w:r w:rsidRPr="000A7553">
        <w:rPr>
          <w:rFonts w:ascii="Arial" w:eastAsia="新細明體" w:hAnsi="Arial" w:cs="Arial"/>
          <w:szCs w:val="24"/>
        </w:rPr>
        <w:t>）、重松</w:t>
      </w:r>
      <w:proofErr w:type="gramStart"/>
      <w:r w:rsidRPr="000A7553">
        <w:rPr>
          <w:rFonts w:ascii="Arial" w:eastAsia="新細明體" w:hAnsi="Arial" w:cs="Arial"/>
          <w:szCs w:val="24"/>
        </w:rPr>
        <w:t>象</w:t>
      </w:r>
      <w:proofErr w:type="gramEnd"/>
      <w:r w:rsidRPr="000A7553">
        <w:rPr>
          <w:rFonts w:ascii="Arial" w:eastAsia="新細明體" w:hAnsi="Arial" w:cs="Arial"/>
          <w:szCs w:val="24"/>
        </w:rPr>
        <w:t>平（</w:t>
      </w:r>
      <w:r w:rsidRPr="000A7553">
        <w:rPr>
          <w:rFonts w:ascii="Arial" w:eastAsia="新細明體" w:hAnsi="Arial" w:cs="Arial"/>
          <w:szCs w:val="24"/>
        </w:rPr>
        <w:t xml:space="preserve">Shohei </w:t>
      </w:r>
      <w:proofErr w:type="spellStart"/>
      <w:r w:rsidRPr="000A7553">
        <w:rPr>
          <w:rFonts w:ascii="Arial" w:eastAsia="新細明體" w:hAnsi="Arial" w:cs="Arial"/>
          <w:szCs w:val="24"/>
        </w:rPr>
        <w:t>Shigematsu</w:t>
      </w:r>
      <w:proofErr w:type="spellEnd"/>
      <w:r w:rsidRPr="000A7553">
        <w:rPr>
          <w:rFonts w:ascii="Arial" w:eastAsia="新細明體" w:hAnsi="Arial" w:cs="Arial"/>
          <w:szCs w:val="24"/>
        </w:rPr>
        <w:t>）、阿薩卡（</w:t>
      </w:r>
      <w:r w:rsidRPr="000A7553">
        <w:rPr>
          <w:rFonts w:ascii="Arial" w:eastAsia="新細明體" w:hAnsi="Arial" w:cs="Arial"/>
          <w:szCs w:val="24"/>
        </w:rPr>
        <w:t xml:space="preserve">Iyad </w:t>
      </w:r>
      <w:proofErr w:type="spellStart"/>
      <w:r w:rsidRPr="000A7553">
        <w:rPr>
          <w:rFonts w:ascii="Arial" w:eastAsia="新細明體" w:hAnsi="Arial" w:cs="Arial"/>
          <w:szCs w:val="24"/>
        </w:rPr>
        <w:t>Alsaka</w:t>
      </w:r>
      <w:proofErr w:type="spellEnd"/>
      <w:r w:rsidRPr="000A7553">
        <w:rPr>
          <w:rFonts w:ascii="Arial" w:eastAsia="新細明體" w:hAnsi="Arial" w:cs="Arial"/>
          <w:szCs w:val="24"/>
        </w:rPr>
        <w:t>）、克里斯</w:t>
      </w:r>
      <w:proofErr w:type="gramStart"/>
      <w:r w:rsidRPr="000A7553">
        <w:rPr>
          <w:rFonts w:ascii="Arial" w:eastAsia="新細明體" w:hAnsi="Arial" w:cs="Arial"/>
          <w:szCs w:val="24"/>
        </w:rPr>
        <w:t>•</w:t>
      </w:r>
      <w:proofErr w:type="gramEnd"/>
      <w:r w:rsidRPr="000A7553">
        <w:rPr>
          <w:rFonts w:ascii="Arial" w:eastAsia="新細明體" w:hAnsi="Arial" w:cs="Arial"/>
          <w:szCs w:val="24"/>
        </w:rPr>
        <w:t>範杜恩（</w:t>
      </w:r>
      <w:r w:rsidRPr="000A7553">
        <w:rPr>
          <w:rFonts w:ascii="Arial" w:eastAsia="新細明體" w:hAnsi="Arial" w:cs="Arial"/>
          <w:szCs w:val="24"/>
        </w:rPr>
        <w:t xml:space="preserve">Chris van </w:t>
      </w:r>
      <w:proofErr w:type="spellStart"/>
      <w:r w:rsidRPr="000A7553">
        <w:rPr>
          <w:rFonts w:ascii="Arial" w:eastAsia="新細明體" w:hAnsi="Arial" w:cs="Arial"/>
          <w:szCs w:val="24"/>
        </w:rPr>
        <w:t>Duijn</w:t>
      </w:r>
      <w:proofErr w:type="spellEnd"/>
      <w:r w:rsidRPr="000A7553">
        <w:rPr>
          <w:rFonts w:ascii="Arial" w:eastAsia="新細明體" w:hAnsi="Arial" w:cs="Arial"/>
          <w:szCs w:val="24"/>
        </w:rPr>
        <w:t>）、</w:t>
      </w:r>
      <w:r w:rsidRPr="000A7553">
        <w:rPr>
          <w:rFonts w:ascii="Arial" w:eastAsia="新細明體" w:hAnsi="Arial" w:cs="Arial"/>
          <w:szCs w:val="24"/>
        </w:rPr>
        <w:t>Jason Long</w:t>
      </w:r>
      <w:r w:rsidRPr="000A7553">
        <w:rPr>
          <w:rFonts w:ascii="Arial" w:eastAsia="新細明體" w:hAnsi="Arial" w:cs="Arial"/>
          <w:szCs w:val="24"/>
        </w:rPr>
        <w:t>及管理合夥人</w:t>
      </w:r>
      <w:proofErr w:type="gramStart"/>
      <w:r w:rsidRPr="000A7553">
        <w:rPr>
          <w:rFonts w:ascii="Arial" w:eastAsia="新細明體" w:hAnsi="Arial" w:cs="Arial"/>
          <w:szCs w:val="24"/>
        </w:rPr>
        <w:t>—</w:t>
      </w:r>
      <w:proofErr w:type="gramEnd"/>
      <w:r w:rsidRPr="000A7553">
        <w:rPr>
          <w:rFonts w:ascii="Arial" w:eastAsia="新細明體" w:hAnsi="Arial" w:cs="Arial"/>
          <w:szCs w:val="24"/>
        </w:rPr>
        <w:t>建築師大衛</w:t>
      </w:r>
      <w:proofErr w:type="gramStart"/>
      <w:r w:rsidRPr="000A7553">
        <w:rPr>
          <w:rFonts w:ascii="Arial" w:eastAsia="新細明體" w:hAnsi="Arial" w:cs="Arial"/>
          <w:szCs w:val="24"/>
        </w:rPr>
        <w:t>•</w:t>
      </w:r>
      <w:proofErr w:type="gramEnd"/>
      <w:r w:rsidRPr="000A7553">
        <w:rPr>
          <w:rFonts w:ascii="Arial" w:eastAsia="新細明體" w:hAnsi="Arial" w:cs="Arial"/>
          <w:szCs w:val="24"/>
        </w:rPr>
        <w:t>希艾萊特（</w:t>
      </w:r>
      <w:r w:rsidRPr="000A7553">
        <w:rPr>
          <w:rFonts w:ascii="Arial" w:eastAsia="新細明體" w:hAnsi="Arial" w:cs="Arial"/>
          <w:szCs w:val="24"/>
        </w:rPr>
        <w:t xml:space="preserve">David </w:t>
      </w:r>
      <w:proofErr w:type="spellStart"/>
      <w:r w:rsidRPr="000A7553">
        <w:rPr>
          <w:rFonts w:ascii="Arial" w:eastAsia="新細明體" w:hAnsi="Arial" w:cs="Arial"/>
          <w:szCs w:val="24"/>
        </w:rPr>
        <w:t>Gianotten</w:t>
      </w:r>
      <w:proofErr w:type="spellEnd"/>
      <w:r w:rsidRPr="000A7553">
        <w:rPr>
          <w:rFonts w:ascii="Arial" w:eastAsia="新細明體" w:hAnsi="Arial" w:cs="Arial"/>
          <w:szCs w:val="24"/>
        </w:rPr>
        <w:t>），在鹿特丹、紐約、香港、多哈、</w:t>
      </w:r>
      <w:proofErr w:type="gramStart"/>
      <w:r w:rsidRPr="000A7553">
        <w:rPr>
          <w:rFonts w:ascii="Arial" w:eastAsia="新細明體" w:hAnsi="Arial" w:cs="Arial"/>
          <w:szCs w:val="24"/>
        </w:rPr>
        <w:t>迪拜和</w:t>
      </w:r>
      <w:proofErr w:type="gramEnd"/>
      <w:r w:rsidRPr="000A7553">
        <w:rPr>
          <w:rFonts w:ascii="Arial" w:eastAsia="新細明體" w:hAnsi="Arial" w:cs="Arial"/>
          <w:szCs w:val="24"/>
        </w:rPr>
        <w:t>澳大利亞均設有事務所。</w:t>
      </w:r>
    </w:p>
    <w:p w14:paraId="15FFA4EB" w14:textId="77777777" w:rsidR="003D2A8C" w:rsidRPr="000A7553" w:rsidRDefault="003D2A8C" w:rsidP="003D2A8C">
      <w:pPr>
        <w:rPr>
          <w:rFonts w:ascii="Arial" w:eastAsia="新細明體" w:hAnsi="Arial" w:cs="Arial"/>
          <w:szCs w:val="24"/>
        </w:rPr>
      </w:pPr>
    </w:p>
    <w:p w14:paraId="0B667E8D" w14:textId="77777777" w:rsidR="003D2A8C" w:rsidRPr="000A7553" w:rsidRDefault="003D2A8C" w:rsidP="003D2A8C">
      <w:pPr>
        <w:rPr>
          <w:rFonts w:ascii="Arial" w:eastAsia="新細明體" w:hAnsi="Arial" w:cs="Arial"/>
          <w:szCs w:val="24"/>
        </w:rPr>
      </w:pPr>
      <w:r w:rsidRPr="000A7553">
        <w:rPr>
          <w:rFonts w:ascii="Arial" w:eastAsia="新細明體" w:hAnsi="Arial" w:cs="Arial"/>
          <w:szCs w:val="24"/>
        </w:rPr>
        <w:t xml:space="preserve">OMA-designed buildings currently under construction are the renovation of </w:t>
      </w:r>
      <w:proofErr w:type="spellStart"/>
      <w:r w:rsidRPr="000A7553">
        <w:rPr>
          <w:rFonts w:ascii="Arial" w:eastAsia="新細明體" w:hAnsi="Arial" w:cs="Arial"/>
          <w:szCs w:val="24"/>
        </w:rPr>
        <w:t>Kaufhaus</w:t>
      </w:r>
      <w:proofErr w:type="spellEnd"/>
      <w:r w:rsidRPr="000A7553">
        <w:rPr>
          <w:rFonts w:ascii="Arial" w:eastAsia="新細明體" w:hAnsi="Arial" w:cs="Arial"/>
          <w:szCs w:val="24"/>
        </w:rPr>
        <w:t xml:space="preserve"> des </w:t>
      </w:r>
      <w:proofErr w:type="spellStart"/>
      <w:r w:rsidRPr="000A7553">
        <w:rPr>
          <w:rFonts w:ascii="Arial" w:eastAsia="新細明體" w:hAnsi="Arial" w:cs="Arial"/>
          <w:szCs w:val="24"/>
        </w:rPr>
        <w:t>Westens</w:t>
      </w:r>
      <w:proofErr w:type="spellEnd"/>
      <w:r w:rsidRPr="000A7553">
        <w:rPr>
          <w:rFonts w:ascii="Arial" w:eastAsia="新細明體" w:hAnsi="Arial" w:cs="Arial"/>
          <w:szCs w:val="24"/>
        </w:rPr>
        <w:t xml:space="preserve"> (KaDeWe) in Berlin, The Factory in Manchester, </w:t>
      </w:r>
      <w:r w:rsidRPr="000A7553">
        <w:rPr>
          <w:rFonts w:ascii="Arial" w:eastAsia="新細明體" w:hAnsi="Arial" w:cs="Arial"/>
          <w:szCs w:val="24"/>
        </w:rPr>
        <w:lastRenderedPageBreak/>
        <w:t>Hangzhou Prism, the CMG Times Center in Shenzhen and the Simone Veil Bridge in Bordeaux.</w:t>
      </w:r>
    </w:p>
    <w:p w14:paraId="76119D05" w14:textId="77777777" w:rsidR="003D2A8C" w:rsidRPr="000A7553" w:rsidRDefault="003D2A8C" w:rsidP="003D2A8C">
      <w:pPr>
        <w:rPr>
          <w:rFonts w:ascii="Arial" w:eastAsia="新細明體" w:hAnsi="Arial" w:cs="Arial"/>
          <w:szCs w:val="24"/>
        </w:rPr>
      </w:pPr>
    </w:p>
    <w:p w14:paraId="1CC1B2B1" w14:textId="77777777" w:rsidR="003D2A8C" w:rsidRPr="000A7553" w:rsidRDefault="003D2A8C" w:rsidP="003D2A8C">
      <w:pPr>
        <w:rPr>
          <w:rFonts w:ascii="Arial" w:eastAsia="新細明體" w:hAnsi="Arial" w:cs="Arial"/>
          <w:szCs w:val="24"/>
        </w:rPr>
      </w:pPr>
      <w:r w:rsidRPr="000A7553">
        <w:rPr>
          <w:rFonts w:ascii="Arial" w:eastAsia="新細明體" w:hAnsi="Arial" w:cs="Arial"/>
          <w:szCs w:val="24"/>
        </w:rPr>
        <w:t>目前施工中的</w:t>
      </w:r>
      <w:r w:rsidRPr="000A7553">
        <w:rPr>
          <w:rFonts w:ascii="Arial" w:eastAsia="新細明體" w:hAnsi="Arial" w:cs="Arial"/>
          <w:szCs w:val="24"/>
        </w:rPr>
        <w:t>OMA</w:t>
      </w:r>
      <w:r w:rsidRPr="000A7553">
        <w:rPr>
          <w:rFonts w:ascii="Arial" w:eastAsia="新細明體" w:hAnsi="Arial" w:cs="Arial"/>
          <w:szCs w:val="24"/>
        </w:rPr>
        <w:t>設計項目有：德國柏林卡迪威百貨改造項目（</w:t>
      </w:r>
      <w:proofErr w:type="spellStart"/>
      <w:r w:rsidRPr="000A7553">
        <w:rPr>
          <w:rFonts w:ascii="Arial" w:eastAsia="新細明體" w:hAnsi="Arial" w:cs="Arial"/>
          <w:szCs w:val="24"/>
        </w:rPr>
        <w:t>Kaufhaus</w:t>
      </w:r>
      <w:proofErr w:type="spellEnd"/>
      <w:r w:rsidRPr="000A7553">
        <w:rPr>
          <w:rFonts w:ascii="Arial" w:eastAsia="新細明體" w:hAnsi="Arial" w:cs="Arial"/>
          <w:szCs w:val="24"/>
        </w:rPr>
        <w:t xml:space="preserve"> des </w:t>
      </w:r>
      <w:proofErr w:type="spellStart"/>
      <w:r w:rsidRPr="000A7553">
        <w:rPr>
          <w:rFonts w:ascii="Arial" w:eastAsia="新細明體" w:hAnsi="Arial" w:cs="Arial"/>
          <w:szCs w:val="24"/>
        </w:rPr>
        <w:t>Westens</w:t>
      </w:r>
      <w:proofErr w:type="spellEnd"/>
      <w:r w:rsidRPr="000A7553">
        <w:rPr>
          <w:rFonts w:ascii="Arial" w:eastAsia="新細明體" w:hAnsi="Arial" w:cs="Arial"/>
          <w:szCs w:val="24"/>
        </w:rPr>
        <w:t xml:space="preserve"> (KaDeWe)</w:t>
      </w:r>
      <w:r w:rsidRPr="000A7553">
        <w:rPr>
          <w:rFonts w:ascii="Arial" w:eastAsia="新細明體" w:hAnsi="Arial" w:cs="Arial"/>
          <w:szCs w:val="24"/>
        </w:rPr>
        <w:t>）、英國曼徹斯特「工廠」藝術館（</w:t>
      </w:r>
      <w:r w:rsidRPr="000A7553">
        <w:rPr>
          <w:rFonts w:ascii="Arial" w:eastAsia="新細明體" w:hAnsi="Arial" w:cs="Arial"/>
          <w:szCs w:val="24"/>
        </w:rPr>
        <w:t>The Factory</w:t>
      </w:r>
      <w:r w:rsidRPr="000A7553">
        <w:rPr>
          <w:rFonts w:ascii="Arial" w:eastAsia="新細明體" w:hAnsi="Arial" w:cs="Arial"/>
          <w:szCs w:val="24"/>
        </w:rPr>
        <w:t>）、中國</w:t>
      </w:r>
      <w:proofErr w:type="gramStart"/>
      <w:r w:rsidRPr="000A7553">
        <w:rPr>
          <w:rFonts w:ascii="Arial" w:eastAsia="新細明體" w:hAnsi="Arial" w:cs="Arial"/>
          <w:szCs w:val="24"/>
        </w:rPr>
        <w:t>杭州光棱</w:t>
      </w:r>
      <w:proofErr w:type="gramEnd"/>
      <w:r w:rsidRPr="000A7553">
        <w:rPr>
          <w:rFonts w:ascii="Arial" w:eastAsia="新細明體" w:hAnsi="Arial" w:cs="Arial"/>
          <w:szCs w:val="24"/>
        </w:rPr>
        <w:t>、美國休斯敦舊郵局改造、中國深圳自貿時代中心及法國波爾多</w:t>
      </w:r>
      <w:r w:rsidRPr="000A7553">
        <w:rPr>
          <w:rFonts w:ascii="Arial" w:eastAsia="新細明體" w:hAnsi="Arial" w:cs="Arial"/>
          <w:szCs w:val="24"/>
        </w:rPr>
        <w:t>Simone Veil</w:t>
      </w:r>
      <w:r w:rsidRPr="000A7553">
        <w:rPr>
          <w:rFonts w:ascii="Arial" w:eastAsia="新細明體" w:hAnsi="Arial" w:cs="Arial"/>
          <w:szCs w:val="24"/>
        </w:rPr>
        <w:t>大橋等。</w:t>
      </w:r>
    </w:p>
    <w:p w14:paraId="4DF0FD1A" w14:textId="77777777" w:rsidR="003D2A8C" w:rsidRPr="000A7553" w:rsidRDefault="003D2A8C" w:rsidP="003D2A8C">
      <w:pPr>
        <w:rPr>
          <w:rFonts w:ascii="Arial" w:eastAsia="新細明體" w:hAnsi="Arial" w:cs="Arial"/>
          <w:szCs w:val="24"/>
        </w:rPr>
      </w:pPr>
    </w:p>
    <w:p w14:paraId="312AAF41" w14:textId="77777777" w:rsidR="003D2A8C" w:rsidRPr="000A7553" w:rsidRDefault="003D2A8C" w:rsidP="003D2A8C">
      <w:pPr>
        <w:rPr>
          <w:rFonts w:ascii="Arial" w:eastAsia="新細明體" w:hAnsi="Arial" w:cs="Arial"/>
          <w:szCs w:val="24"/>
        </w:rPr>
      </w:pPr>
      <w:r w:rsidRPr="000A7553">
        <w:rPr>
          <w:rFonts w:ascii="Arial" w:eastAsia="新細明體" w:hAnsi="Arial" w:cs="Arial"/>
          <w:szCs w:val="24"/>
        </w:rPr>
        <w:t xml:space="preserve">OMA’s completed projects include Taipei Performing Arts Center (2022), </w:t>
      </w:r>
      <w:proofErr w:type="spellStart"/>
      <w:r w:rsidRPr="000A7553">
        <w:rPr>
          <w:rFonts w:ascii="Arial" w:eastAsia="新細明體" w:hAnsi="Arial" w:cs="Arial"/>
          <w:szCs w:val="24"/>
        </w:rPr>
        <w:t>Norra</w:t>
      </w:r>
      <w:proofErr w:type="spellEnd"/>
      <w:r w:rsidRPr="000A7553">
        <w:rPr>
          <w:rFonts w:ascii="Arial" w:eastAsia="新細明體" w:hAnsi="Arial" w:cs="Arial"/>
          <w:szCs w:val="24"/>
        </w:rPr>
        <w:t xml:space="preserve"> </w:t>
      </w:r>
      <w:proofErr w:type="spellStart"/>
      <w:r w:rsidRPr="000A7553">
        <w:rPr>
          <w:rFonts w:ascii="Arial" w:eastAsia="新細明體" w:hAnsi="Arial" w:cs="Arial"/>
          <w:szCs w:val="24"/>
        </w:rPr>
        <w:t>Tornen</w:t>
      </w:r>
      <w:proofErr w:type="spellEnd"/>
      <w:r w:rsidRPr="000A7553">
        <w:rPr>
          <w:rFonts w:ascii="Arial" w:eastAsia="新細明體" w:hAnsi="Arial" w:cs="Arial"/>
          <w:szCs w:val="24"/>
        </w:rPr>
        <w:t xml:space="preserve"> in Stockholm (2020), Axel Springer Campus in Berlin (2020), MEETT Toulouse Exhibition and Convention Centre (2020), Galleria in </w:t>
      </w:r>
      <w:proofErr w:type="spellStart"/>
      <w:r w:rsidRPr="000A7553">
        <w:rPr>
          <w:rFonts w:ascii="Arial" w:eastAsia="新細明體" w:hAnsi="Arial" w:cs="Arial"/>
          <w:szCs w:val="24"/>
        </w:rPr>
        <w:t>Gwanggyo</w:t>
      </w:r>
      <w:proofErr w:type="spellEnd"/>
      <w:r w:rsidRPr="000A7553">
        <w:rPr>
          <w:rFonts w:ascii="Arial" w:eastAsia="新細明體" w:hAnsi="Arial" w:cs="Arial"/>
          <w:szCs w:val="24"/>
        </w:rPr>
        <w:t xml:space="preserve"> (2020), </w:t>
      </w:r>
      <w:proofErr w:type="spellStart"/>
      <w:r w:rsidRPr="000A7553">
        <w:rPr>
          <w:rFonts w:ascii="Arial" w:eastAsia="新細明體" w:hAnsi="Arial" w:cs="Arial"/>
          <w:szCs w:val="24"/>
        </w:rPr>
        <w:t>nhow</w:t>
      </w:r>
      <w:proofErr w:type="spellEnd"/>
      <w:r w:rsidRPr="000A7553">
        <w:rPr>
          <w:rFonts w:ascii="Arial" w:eastAsia="新細明體" w:hAnsi="Arial" w:cs="Arial"/>
          <w:szCs w:val="24"/>
        </w:rPr>
        <w:t xml:space="preserve"> RAI Hotel in Amsterdam (2020), a new building for Brighton College (2020), and Potato Head Studios in Bali (2020). Earlier buildings include Fondazione Prada in Milan (2018), Garage Museum of Contemporary Art in Moscow (2015), De Rotterdam (2013), CCTV Headquarters in Beijing (2012), Casa da Música in Porto (2005), and the Seattle Central Library (2004).</w:t>
      </w:r>
    </w:p>
    <w:p w14:paraId="4D921E2A" w14:textId="77777777" w:rsidR="003D2A8C" w:rsidRPr="000A7553" w:rsidRDefault="003D2A8C" w:rsidP="003D2A8C">
      <w:pPr>
        <w:rPr>
          <w:rFonts w:ascii="Arial" w:eastAsia="新細明體" w:hAnsi="Arial" w:cs="Arial"/>
          <w:szCs w:val="24"/>
        </w:rPr>
      </w:pPr>
    </w:p>
    <w:p w14:paraId="799C0B05" w14:textId="77777777" w:rsidR="003D2A8C" w:rsidRPr="000A7553" w:rsidRDefault="003D2A8C" w:rsidP="003D2A8C">
      <w:pPr>
        <w:rPr>
          <w:rFonts w:ascii="Arial" w:eastAsia="新細明體" w:hAnsi="Arial" w:cs="Arial"/>
          <w:color w:val="202124"/>
          <w:szCs w:val="24"/>
        </w:rPr>
      </w:pPr>
      <w:r w:rsidRPr="000A7553">
        <w:rPr>
          <w:rStyle w:val="y2iqfc"/>
          <w:rFonts w:ascii="Arial" w:eastAsia="新細明體" w:hAnsi="Arial" w:cs="Arial"/>
          <w:color w:val="202124"/>
          <w:szCs w:val="24"/>
        </w:rPr>
        <w:t>已落成的</w:t>
      </w:r>
      <w:r w:rsidRPr="000A7553">
        <w:rPr>
          <w:rStyle w:val="y2iqfc"/>
          <w:rFonts w:ascii="Arial" w:eastAsia="新細明體" w:hAnsi="Arial" w:cs="Arial"/>
          <w:color w:val="202124"/>
          <w:szCs w:val="24"/>
        </w:rPr>
        <w:t>OMA</w:t>
      </w:r>
      <w:r w:rsidRPr="000A7553">
        <w:rPr>
          <w:rStyle w:val="y2iqfc"/>
          <w:rFonts w:ascii="Arial" w:eastAsia="新細明體" w:hAnsi="Arial" w:cs="Arial"/>
          <w:color w:val="202124"/>
          <w:szCs w:val="24"/>
        </w:rPr>
        <w:t>項目包括：台北表演藝術中心</w:t>
      </w:r>
      <w:r w:rsidRPr="000A7553">
        <w:rPr>
          <w:rFonts w:ascii="Arial" w:eastAsia="新細明體" w:hAnsi="Arial" w:cs="Arial"/>
          <w:szCs w:val="24"/>
        </w:rPr>
        <w:t>（</w:t>
      </w:r>
      <w:r w:rsidRPr="000A7553">
        <w:rPr>
          <w:rStyle w:val="y2iqfc"/>
          <w:rFonts w:ascii="Arial" w:eastAsia="新細明體" w:hAnsi="Arial" w:cs="Arial"/>
          <w:color w:val="202124"/>
          <w:szCs w:val="24"/>
        </w:rPr>
        <w:t>2022</w:t>
      </w:r>
      <w:r w:rsidRPr="000A7553">
        <w:rPr>
          <w:rStyle w:val="y2iqfc"/>
          <w:rFonts w:ascii="Arial" w:eastAsia="新細明體" w:hAnsi="Arial" w:cs="Arial"/>
          <w:color w:val="202124"/>
          <w:szCs w:val="24"/>
        </w:rPr>
        <w:t>）、美國洛杉磯奧黛麗</w:t>
      </w:r>
      <w:proofErr w:type="gramStart"/>
      <w:r w:rsidRPr="000A7553">
        <w:rPr>
          <w:rStyle w:val="y2iqfc"/>
          <w:rFonts w:ascii="Arial" w:eastAsia="新細明體" w:hAnsi="Arial" w:cs="Arial"/>
          <w:color w:val="202124"/>
          <w:szCs w:val="24"/>
        </w:rPr>
        <w:t>•</w:t>
      </w:r>
      <w:r w:rsidRPr="000A7553">
        <w:rPr>
          <w:rStyle w:val="y2iqfc"/>
          <w:rFonts w:ascii="Arial" w:eastAsia="新細明體" w:hAnsi="Arial" w:cs="Arial"/>
          <w:color w:val="202124"/>
          <w:szCs w:val="24"/>
        </w:rPr>
        <w:t>厄瑪斯館</w:t>
      </w:r>
      <w:proofErr w:type="gramEnd"/>
      <w:r w:rsidRPr="000A7553">
        <w:rPr>
          <w:rFonts w:ascii="Arial" w:eastAsia="新細明體" w:hAnsi="Arial" w:cs="Arial"/>
          <w:szCs w:val="24"/>
        </w:rPr>
        <w:t>（</w:t>
      </w:r>
      <w:r w:rsidRPr="000A7553">
        <w:rPr>
          <w:rStyle w:val="y2iqfc"/>
          <w:rFonts w:ascii="Arial" w:eastAsia="新細明體" w:hAnsi="Arial" w:cs="Arial"/>
          <w:color w:val="202124"/>
          <w:szCs w:val="24"/>
        </w:rPr>
        <w:t>2022</w:t>
      </w:r>
      <w:r w:rsidRPr="000A7553">
        <w:rPr>
          <w:rStyle w:val="y2iqfc"/>
          <w:rFonts w:ascii="Arial" w:eastAsia="新細明體" w:hAnsi="Arial" w:cs="Arial"/>
          <w:color w:val="202124"/>
          <w:szCs w:val="24"/>
        </w:rPr>
        <w:t>）、瑞典斯德哥爾摩</w:t>
      </w:r>
      <w:proofErr w:type="spellStart"/>
      <w:r w:rsidRPr="000A7553">
        <w:rPr>
          <w:rStyle w:val="y2iqfc"/>
          <w:rFonts w:ascii="Arial" w:eastAsia="新細明體" w:hAnsi="Arial" w:cs="Arial"/>
          <w:color w:val="202124"/>
          <w:szCs w:val="24"/>
        </w:rPr>
        <w:t>Norra</w:t>
      </w:r>
      <w:proofErr w:type="spellEnd"/>
      <w:r w:rsidRPr="000A7553">
        <w:rPr>
          <w:rStyle w:val="y2iqfc"/>
          <w:rFonts w:ascii="Arial" w:eastAsia="新細明體" w:hAnsi="Arial" w:cs="Arial"/>
          <w:color w:val="202124"/>
          <w:szCs w:val="24"/>
        </w:rPr>
        <w:t xml:space="preserve"> </w:t>
      </w:r>
      <w:proofErr w:type="spellStart"/>
      <w:r w:rsidRPr="000A7553">
        <w:rPr>
          <w:rStyle w:val="y2iqfc"/>
          <w:rFonts w:ascii="Arial" w:eastAsia="新細明體" w:hAnsi="Arial" w:cs="Arial"/>
          <w:color w:val="202124"/>
          <w:szCs w:val="24"/>
        </w:rPr>
        <w:t>Tornen</w:t>
      </w:r>
      <w:proofErr w:type="spellEnd"/>
      <w:r w:rsidRPr="000A7553">
        <w:rPr>
          <w:rStyle w:val="y2iqfc"/>
          <w:rFonts w:ascii="Arial" w:eastAsia="新細明體" w:hAnsi="Arial" w:cs="Arial"/>
          <w:color w:val="202124"/>
          <w:szCs w:val="24"/>
        </w:rPr>
        <w:t>雙塔式住宅樓</w:t>
      </w:r>
      <w:r w:rsidRPr="000A7553">
        <w:rPr>
          <w:rFonts w:ascii="Arial" w:eastAsia="新細明體" w:hAnsi="Arial" w:cs="Arial"/>
          <w:szCs w:val="24"/>
        </w:rPr>
        <w:t>（</w:t>
      </w:r>
      <w:r w:rsidRPr="000A7553">
        <w:rPr>
          <w:rStyle w:val="y2iqfc"/>
          <w:rFonts w:ascii="Arial" w:eastAsia="新細明體" w:hAnsi="Arial" w:cs="Arial"/>
          <w:color w:val="202124"/>
          <w:szCs w:val="24"/>
        </w:rPr>
        <w:t>2020</w:t>
      </w:r>
      <w:r w:rsidRPr="000A7553">
        <w:rPr>
          <w:rStyle w:val="y2iqfc"/>
          <w:rFonts w:ascii="Arial" w:eastAsia="新細明體" w:hAnsi="Arial" w:cs="Arial"/>
          <w:color w:val="202124"/>
          <w:szCs w:val="24"/>
        </w:rPr>
        <w:t>）、德國柏林</w:t>
      </w:r>
      <w:r w:rsidRPr="000A7553">
        <w:rPr>
          <w:rStyle w:val="y2iqfc"/>
          <w:rFonts w:ascii="Arial" w:eastAsia="新細明體" w:hAnsi="Arial" w:cs="Arial"/>
          <w:color w:val="202124"/>
          <w:szCs w:val="24"/>
        </w:rPr>
        <w:t>Axel Springer</w:t>
      </w:r>
      <w:r w:rsidRPr="000A7553">
        <w:rPr>
          <w:rStyle w:val="y2iqfc"/>
          <w:rFonts w:ascii="Arial" w:eastAsia="新細明體" w:hAnsi="Arial" w:cs="Arial"/>
          <w:color w:val="202124"/>
          <w:szCs w:val="24"/>
        </w:rPr>
        <w:t>園區</w:t>
      </w:r>
      <w:r w:rsidRPr="000A7553">
        <w:rPr>
          <w:rFonts w:ascii="Arial" w:eastAsia="新細明體" w:hAnsi="Arial" w:cs="Arial"/>
          <w:szCs w:val="24"/>
        </w:rPr>
        <w:t>（</w:t>
      </w:r>
      <w:r w:rsidRPr="000A7553">
        <w:rPr>
          <w:rStyle w:val="y2iqfc"/>
          <w:rFonts w:ascii="Arial" w:eastAsia="新細明體" w:hAnsi="Arial" w:cs="Arial"/>
          <w:color w:val="202124"/>
          <w:szCs w:val="24"/>
        </w:rPr>
        <w:t>2020</w:t>
      </w:r>
      <w:r w:rsidRPr="000A7553">
        <w:rPr>
          <w:rStyle w:val="y2iqfc"/>
          <w:rFonts w:ascii="Arial" w:eastAsia="新細明體" w:hAnsi="Arial" w:cs="Arial"/>
          <w:color w:val="202124"/>
          <w:szCs w:val="24"/>
        </w:rPr>
        <w:t>）、法國</w:t>
      </w:r>
      <w:r w:rsidRPr="000A7553">
        <w:rPr>
          <w:rStyle w:val="y2iqfc"/>
          <w:rFonts w:ascii="Arial" w:eastAsia="新細明體" w:hAnsi="Arial" w:cs="Arial"/>
          <w:color w:val="202124"/>
          <w:szCs w:val="24"/>
        </w:rPr>
        <w:t>MEETT</w:t>
      </w:r>
      <w:r w:rsidRPr="000A7553">
        <w:rPr>
          <w:rStyle w:val="y2iqfc"/>
          <w:rFonts w:ascii="Arial" w:eastAsia="新細明體" w:hAnsi="Arial" w:cs="Arial"/>
          <w:color w:val="202124"/>
          <w:szCs w:val="24"/>
        </w:rPr>
        <w:t>圖盧茲會展中心</w:t>
      </w:r>
      <w:r w:rsidRPr="000A7553">
        <w:rPr>
          <w:rFonts w:ascii="Arial" w:eastAsia="新細明體" w:hAnsi="Arial" w:cs="Arial"/>
          <w:szCs w:val="24"/>
        </w:rPr>
        <w:t>（</w:t>
      </w:r>
      <w:r w:rsidRPr="000A7553">
        <w:rPr>
          <w:rStyle w:val="y2iqfc"/>
          <w:rFonts w:ascii="Arial" w:eastAsia="新細明體" w:hAnsi="Arial" w:cs="Arial"/>
          <w:color w:val="202124"/>
          <w:szCs w:val="24"/>
        </w:rPr>
        <w:t>2020</w:t>
      </w:r>
      <w:r w:rsidRPr="000A7553">
        <w:rPr>
          <w:rStyle w:val="y2iqfc"/>
          <w:rFonts w:ascii="Arial" w:eastAsia="新細明體" w:hAnsi="Arial" w:cs="Arial"/>
          <w:color w:val="202124"/>
          <w:szCs w:val="24"/>
        </w:rPr>
        <w:t>）、韓國</w:t>
      </w:r>
      <w:proofErr w:type="gramStart"/>
      <w:r w:rsidRPr="000A7553">
        <w:rPr>
          <w:rStyle w:val="y2iqfc"/>
          <w:rFonts w:ascii="Arial" w:eastAsia="新細明體" w:hAnsi="Arial" w:cs="Arial"/>
          <w:color w:val="202124"/>
          <w:szCs w:val="24"/>
        </w:rPr>
        <w:t>首爾光教</w:t>
      </w:r>
      <w:proofErr w:type="gramEnd"/>
      <w:r w:rsidRPr="000A7553">
        <w:rPr>
          <w:rStyle w:val="y2iqfc"/>
          <w:rFonts w:ascii="Arial" w:eastAsia="新細明體" w:hAnsi="Arial" w:cs="Arial"/>
          <w:color w:val="202124"/>
          <w:szCs w:val="24"/>
        </w:rPr>
        <w:t>Galleria</w:t>
      </w:r>
      <w:r w:rsidRPr="000A7553">
        <w:rPr>
          <w:rStyle w:val="y2iqfc"/>
          <w:rFonts w:ascii="Arial" w:eastAsia="新細明體" w:hAnsi="Arial" w:cs="Arial"/>
          <w:color w:val="202124"/>
          <w:szCs w:val="24"/>
        </w:rPr>
        <w:t>百貨大樓</w:t>
      </w:r>
      <w:r w:rsidRPr="000A7553">
        <w:rPr>
          <w:rFonts w:ascii="Arial" w:eastAsia="新細明體" w:hAnsi="Arial" w:cs="Arial"/>
          <w:szCs w:val="24"/>
        </w:rPr>
        <w:t>（</w:t>
      </w:r>
      <w:r w:rsidRPr="000A7553">
        <w:rPr>
          <w:rStyle w:val="y2iqfc"/>
          <w:rFonts w:ascii="Arial" w:eastAsia="新細明體" w:hAnsi="Arial" w:cs="Arial"/>
          <w:color w:val="202124"/>
          <w:szCs w:val="24"/>
        </w:rPr>
        <w:t>2020</w:t>
      </w:r>
      <w:r w:rsidRPr="000A7553">
        <w:rPr>
          <w:rStyle w:val="y2iqfc"/>
          <w:rFonts w:ascii="Arial" w:eastAsia="新細明體" w:hAnsi="Arial" w:cs="Arial"/>
          <w:color w:val="202124"/>
          <w:szCs w:val="24"/>
        </w:rPr>
        <w:t>）、阿姆斯特丹</w:t>
      </w:r>
      <w:r w:rsidRPr="000A7553">
        <w:rPr>
          <w:rStyle w:val="y2iqfc"/>
          <w:rFonts w:ascii="Arial" w:eastAsia="新細明體" w:hAnsi="Arial" w:cs="Arial"/>
          <w:color w:val="202124"/>
          <w:szCs w:val="24"/>
        </w:rPr>
        <w:t xml:space="preserve">RAI </w:t>
      </w:r>
      <w:proofErr w:type="spellStart"/>
      <w:r w:rsidRPr="000A7553">
        <w:rPr>
          <w:rStyle w:val="y2iqfc"/>
          <w:rFonts w:ascii="Arial" w:eastAsia="新細明體" w:hAnsi="Arial" w:cs="Arial"/>
          <w:color w:val="202124"/>
          <w:szCs w:val="24"/>
        </w:rPr>
        <w:t>nhow</w:t>
      </w:r>
      <w:proofErr w:type="spellEnd"/>
      <w:r w:rsidRPr="000A7553">
        <w:rPr>
          <w:rStyle w:val="y2iqfc"/>
          <w:rFonts w:ascii="Arial" w:eastAsia="新細明體" w:hAnsi="Arial" w:cs="Arial"/>
          <w:color w:val="202124"/>
          <w:szCs w:val="24"/>
        </w:rPr>
        <w:t xml:space="preserve"> </w:t>
      </w:r>
      <w:r w:rsidRPr="000A7553">
        <w:rPr>
          <w:rStyle w:val="y2iqfc"/>
          <w:rFonts w:ascii="Arial" w:eastAsia="新細明體" w:hAnsi="Arial" w:cs="Arial"/>
          <w:color w:val="202124"/>
          <w:szCs w:val="24"/>
        </w:rPr>
        <w:t>酒店</w:t>
      </w:r>
      <w:r w:rsidRPr="000A7553">
        <w:rPr>
          <w:rFonts w:ascii="Arial" w:eastAsia="新細明體" w:hAnsi="Arial" w:cs="Arial"/>
          <w:szCs w:val="24"/>
        </w:rPr>
        <w:t>（</w:t>
      </w:r>
      <w:r w:rsidRPr="000A7553">
        <w:rPr>
          <w:rStyle w:val="y2iqfc"/>
          <w:rFonts w:ascii="Arial" w:eastAsia="新細明體" w:hAnsi="Arial" w:cs="Arial"/>
          <w:color w:val="202124"/>
          <w:szCs w:val="24"/>
        </w:rPr>
        <w:t>2020</w:t>
      </w:r>
      <w:r w:rsidRPr="000A7553">
        <w:rPr>
          <w:rStyle w:val="y2iqfc"/>
          <w:rFonts w:ascii="Arial" w:eastAsia="新細明體" w:hAnsi="Arial" w:cs="Arial"/>
          <w:color w:val="202124"/>
          <w:szCs w:val="24"/>
        </w:rPr>
        <w:t>）、英國布萊頓學校新大樓</w:t>
      </w:r>
      <w:r w:rsidRPr="000A7553">
        <w:rPr>
          <w:rFonts w:ascii="Arial" w:eastAsia="新細明體" w:hAnsi="Arial" w:cs="Arial"/>
          <w:szCs w:val="24"/>
        </w:rPr>
        <w:t>（</w:t>
      </w:r>
      <w:r w:rsidRPr="000A7553">
        <w:rPr>
          <w:rStyle w:val="y2iqfc"/>
          <w:rFonts w:ascii="Arial" w:eastAsia="新細明體" w:hAnsi="Arial" w:cs="Arial"/>
          <w:color w:val="202124"/>
          <w:szCs w:val="24"/>
        </w:rPr>
        <w:t>2020</w:t>
      </w:r>
      <w:r w:rsidRPr="000A7553">
        <w:rPr>
          <w:rStyle w:val="y2iqfc"/>
          <w:rFonts w:ascii="Arial" w:eastAsia="新細明體" w:hAnsi="Arial" w:cs="Arial"/>
          <w:color w:val="202124"/>
          <w:szCs w:val="24"/>
        </w:rPr>
        <w:t>）及印尼巴厘島</w:t>
      </w:r>
      <w:r w:rsidRPr="000A7553">
        <w:rPr>
          <w:rStyle w:val="y2iqfc"/>
          <w:rFonts w:ascii="Arial" w:eastAsia="新細明體" w:hAnsi="Arial" w:cs="Arial"/>
          <w:color w:val="202124"/>
          <w:szCs w:val="24"/>
        </w:rPr>
        <w:t>Potato Head Studios</w:t>
      </w:r>
      <w:r w:rsidRPr="000A7553">
        <w:rPr>
          <w:rStyle w:val="y2iqfc"/>
          <w:rFonts w:ascii="Arial" w:eastAsia="新細明體" w:hAnsi="Arial" w:cs="Arial"/>
          <w:color w:val="202124"/>
          <w:szCs w:val="24"/>
        </w:rPr>
        <w:t>度假酒店</w:t>
      </w:r>
      <w:r w:rsidRPr="000A7553">
        <w:rPr>
          <w:rFonts w:ascii="Arial" w:eastAsia="新細明體" w:hAnsi="Arial" w:cs="Arial"/>
          <w:szCs w:val="24"/>
        </w:rPr>
        <w:t>（</w:t>
      </w:r>
      <w:r w:rsidRPr="000A7553">
        <w:rPr>
          <w:rStyle w:val="y2iqfc"/>
          <w:rFonts w:ascii="Arial" w:eastAsia="新細明體" w:hAnsi="Arial" w:cs="Arial"/>
          <w:color w:val="202124"/>
          <w:szCs w:val="24"/>
        </w:rPr>
        <w:t>2020</w:t>
      </w:r>
      <w:r w:rsidRPr="000A7553">
        <w:rPr>
          <w:rStyle w:val="y2iqfc"/>
          <w:rFonts w:ascii="Arial" w:eastAsia="新細明體" w:hAnsi="Arial" w:cs="Arial"/>
          <w:color w:val="202124"/>
          <w:szCs w:val="24"/>
        </w:rPr>
        <w:t>）。早期知名建築作品包括意大利米蘭普拉達基金會</w:t>
      </w:r>
      <w:r w:rsidRPr="000A7553">
        <w:rPr>
          <w:rFonts w:ascii="Arial" w:eastAsia="新細明體" w:hAnsi="Arial" w:cs="Arial"/>
          <w:szCs w:val="24"/>
        </w:rPr>
        <w:t>（</w:t>
      </w:r>
      <w:r w:rsidRPr="000A7553">
        <w:rPr>
          <w:rStyle w:val="y2iqfc"/>
          <w:rFonts w:ascii="Arial" w:eastAsia="新細明體" w:hAnsi="Arial" w:cs="Arial"/>
          <w:color w:val="202124"/>
          <w:szCs w:val="24"/>
        </w:rPr>
        <w:t>2018</w:t>
      </w:r>
      <w:r w:rsidRPr="000A7553">
        <w:rPr>
          <w:rFonts w:ascii="Arial" w:eastAsia="新細明體" w:hAnsi="Arial" w:cs="Arial"/>
          <w:szCs w:val="24"/>
        </w:rPr>
        <w:t>）</w:t>
      </w:r>
      <w:r w:rsidRPr="000A7553">
        <w:rPr>
          <w:rStyle w:val="y2iqfc"/>
          <w:rFonts w:ascii="Arial" w:eastAsia="新細明體" w:hAnsi="Arial" w:cs="Arial"/>
          <w:color w:val="202124"/>
          <w:szCs w:val="24"/>
        </w:rPr>
        <w:t>、俄羅斯莫斯科格拉吉當代藝術博物館（</w:t>
      </w:r>
      <w:r w:rsidRPr="000A7553">
        <w:rPr>
          <w:rStyle w:val="y2iqfc"/>
          <w:rFonts w:ascii="Arial" w:eastAsia="新細明體" w:hAnsi="Arial" w:cs="Arial"/>
          <w:color w:val="202124"/>
          <w:szCs w:val="24"/>
        </w:rPr>
        <w:t>2015</w:t>
      </w:r>
      <w:r w:rsidRPr="000A7553">
        <w:rPr>
          <w:rFonts w:ascii="Arial" w:eastAsia="新細明體" w:hAnsi="Arial" w:cs="Arial"/>
          <w:szCs w:val="24"/>
        </w:rPr>
        <w:t>）</w:t>
      </w:r>
      <w:r w:rsidRPr="000A7553">
        <w:rPr>
          <w:rStyle w:val="y2iqfc"/>
          <w:rFonts w:ascii="Arial" w:eastAsia="新細明體" w:hAnsi="Arial" w:cs="Arial"/>
          <w:color w:val="202124"/>
          <w:szCs w:val="24"/>
        </w:rPr>
        <w:t>、荷蘭</w:t>
      </w:r>
      <w:r w:rsidRPr="000A7553">
        <w:rPr>
          <w:rStyle w:val="y2iqfc"/>
          <w:rFonts w:ascii="Arial" w:eastAsia="新細明體" w:hAnsi="Arial" w:cs="Arial"/>
          <w:color w:val="202124"/>
          <w:szCs w:val="24"/>
        </w:rPr>
        <w:t>De Rotterdam</w:t>
      </w:r>
      <w:r w:rsidRPr="000A7553">
        <w:rPr>
          <w:rStyle w:val="y2iqfc"/>
          <w:rFonts w:ascii="Arial" w:eastAsia="新細明體" w:hAnsi="Arial" w:cs="Arial"/>
          <w:color w:val="202124"/>
          <w:szCs w:val="24"/>
        </w:rPr>
        <w:t>大型綜合塔樓</w:t>
      </w:r>
      <w:r w:rsidRPr="000A7553">
        <w:rPr>
          <w:rFonts w:ascii="Arial" w:eastAsia="新細明體" w:hAnsi="Arial" w:cs="Arial"/>
          <w:szCs w:val="24"/>
        </w:rPr>
        <w:t>（</w:t>
      </w:r>
      <w:r w:rsidRPr="000A7553">
        <w:rPr>
          <w:rStyle w:val="y2iqfc"/>
          <w:rFonts w:ascii="Arial" w:eastAsia="新細明體" w:hAnsi="Arial" w:cs="Arial"/>
          <w:color w:val="202124"/>
          <w:szCs w:val="24"/>
        </w:rPr>
        <w:t>2013</w:t>
      </w:r>
      <w:r w:rsidRPr="000A7553">
        <w:rPr>
          <w:rStyle w:val="y2iqfc"/>
          <w:rFonts w:ascii="Arial" w:eastAsia="新細明體" w:hAnsi="Arial" w:cs="Arial"/>
          <w:color w:val="202124"/>
          <w:szCs w:val="24"/>
        </w:rPr>
        <w:t>）、中國北京</w:t>
      </w:r>
      <w:r w:rsidRPr="000A7553">
        <w:rPr>
          <w:rStyle w:val="y2iqfc"/>
          <w:rFonts w:ascii="Arial" w:eastAsia="新細明體" w:hAnsi="Arial" w:cs="Arial"/>
          <w:color w:val="202124"/>
          <w:szCs w:val="24"/>
        </w:rPr>
        <w:t>CCTV</w:t>
      </w:r>
      <w:r w:rsidRPr="000A7553">
        <w:rPr>
          <w:rStyle w:val="y2iqfc"/>
          <w:rFonts w:ascii="Arial" w:eastAsia="新細明體" w:hAnsi="Arial" w:cs="Arial"/>
          <w:color w:val="202124"/>
          <w:szCs w:val="24"/>
        </w:rPr>
        <w:t>總部大樓</w:t>
      </w:r>
      <w:r w:rsidRPr="000A7553">
        <w:rPr>
          <w:rFonts w:ascii="Arial" w:eastAsia="新細明體" w:hAnsi="Arial" w:cs="Arial"/>
          <w:szCs w:val="24"/>
        </w:rPr>
        <w:t>（</w:t>
      </w:r>
      <w:r w:rsidRPr="000A7553">
        <w:rPr>
          <w:rStyle w:val="y2iqfc"/>
          <w:rFonts w:ascii="Arial" w:eastAsia="新細明體" w:hAnsi="Arial" w:cs="Arial"/>
          <w:color w:val="202124"/>
          <w:szCs w:val="24"/>
        </w:rPr>
        <w:t>2012</w:t>
      </w:r>
      <w:r w:rsidRPr="000A7553">
        <w:rPr>
          <w:rStyle w:val="y2iqfc"/>
          <w:rFonts w:ascii="Arial" w:eastAsia="新細明體" w:hAnsi="Arial" w:cs="Arial"/>
          <w:color w:val="202124"/>
          <w:szCs w:val="24"/>
        </w:rPr>
        <w:t>）、葡萄牙波爾圖市立音樂廳</w:t>
      </w:r>
      <w:r w:rsidRPr="000A7553">
        <w:rPr>
          <w:rFonts w:ascii="Arial" w:eastAsia="新細明體" w:hAnsi="Arial" w:cs="Arial"/>
          <w:szCs w:val="24"/>
        </w:rPr>
        <w:t>（</w:t>
      </w:r>
      <w:r w:rsidRPr="000A7553">
        <w:rPr>
          <w:rStyle w:val="y2iqfc"/>
          <w:rFonts w:ascii="Arial" w:eastAsia="新細明體" w:hAnsi="Arial" w:cs="Arial"/>
          <w:color w:val="202124"/>
          <w:szCs w:val="24"/>
        </w:rPr>
        <w:t>2005</w:t>
      </w:r>
      <w:r w:rsidRPr="000A7553">
        <w:rPr>
          <w:rStyle w:val="y2iqfc"/>
          <w:rFonts w:ascii="Arial" w:eastAsia="新細明體" w:hAnsi="Arial" w:cs="Arial"/>
          <w:color w:val="202124"/>
          <w:szCs w:val="24"/>
        </w:rPr>
        <w:t>）及美國西雅圖中央圖書館</w:t>
      </w:r>
      <w:r w:rsidRPr="000A7553">
        <w:rPr>
          <w:rFonts w:ascii="Arial" w:eastAsia="新細明體" w:hAnsi="Arial" w:cs="Arial"/>
          <w:szCs w:val="24"/>
        </w:rPr>
        <w:t>（</w:t>
      </w:r>
      <w:r w:rsidRPr="000A7553">
        <w:rPr>
          <w:rStyle w:val="y2iqfc"/>
          <w:rFonts w:ascii="Arial" w:eastAsia="新細明體" w:hAnsi="Arial" w:cs="Arial"/>
          <w:color w:val="202124"/>
          <w:szCs w:val="24"/>
        </w:rPr>
        <w:t>2004</w:t>
      </w:r>
      <w:r w:rsidRPr="000A7553">
        <w:rPr>
          <w:rFonts w:ascii="Arial" w:eastAsia="新細明體" w:hAnsi="Arial" w:cs="Arial"/>
          <w:szCs w:val="24"/>
        </w:rPr>
        <w:t>）</w:t>
      </w:r>
      <w:r w:rsidRPr="000A7553">
        <w:rPr>
          <w:rStyle w:val="y2iqfc"/>
          <w:rFonts w:ascii="Arial" w:eastAsia="新細明體" w:hAnsi="Arial" w:cs="Arial"/>
          <w:color w:val="202124"/>
          <w:szCs w:val="24"/>
        </w:rPr>
        <w:t>。</w:t>
      </w:r>
    </w:p>
    <w:p w14:paraId="015B297F" w14:textId="544C6C83" w:rsidR="003D2A8C" w:rsidRDefault="003D2A8C" w:rsidP="003D2A8C">
      <w:pPr>
        <w:autoSpaceDE w:val="0"/>
        <w:autoSpaceDN w:val="0"/>
        <w:adjustRightInd w:val="0"/>
        <w:spacing w:line="241" w:lineRule="atLeast"/>
        <w:jc w:val="both"/>
        <w:rPr>
          <w:rFonts w:ascii="Arial" w:hAnsi="Arial" w:cs="Arial"/>
        </w:rPr>
      </w:pPr>
    </w:p>
    <w:p w14:paraId="12EBB14A" w14:textId="77777777" w:rsidR="00F01169" w:rsidRDefault="00F01169" w:rsidP="003D2A8C">
      <w:pPr>
        <w:autoSpaceDE w:val="0"/>
        <w:autoSpaceDN w:val="0"/>
        <w:adjustRightInd w:val="0"/>
        <w:spacing w:line="241" w:lineRule="atLeast"/>
        <w:jc w:val="both"/>
        <w:rPr>
          <w:rFonts w:ascii="Arial" w:hAnsi="Arial" w:cs="Arial" w:hint="eastAsia"/>
        </w:rPr>
      </w:pPr>
    </w:p>
    <w:p w14:paraId="6D368AD4" w14:textId="7780D34A" w:rsidR="003D2A8C" w:rsidRPr="003D2A8C" w:rsidRDefault="003D2A8C" w:rsidP="003D2A8C">
      <w:pPr>
        <w:autoSpaceDE w:val="0"/>
        <w:autoSpaceDN w:val="0"/>
        <w:adjustRightInd w:val="0"/>
        <w:spacing w:line="241" w:lineRule="atLeast"/>
        <w:jc w:val="both"/>
        <w:rPr>
          <w:rFonts w:ascii="Arial" w:hAnsi="Arial" w:cs="Arial"/>
          <w:b/>
          <w:bCs/>
          <w:color w:val="C00000"/>
          <w:kern w:val="0"/>
          <w:szCs w:val="24"/>
        </w:rPr>
      </w:pPr>
      <w:r w:rsidRPr="003D2A8C">
        <w:rPr>
          <w:rFonts w:ascii="Arial" w:hAnsi="Arial" w:cs="Arial"/>
          <w:b/>
          <w:bCs/>
          <w:color w:val="C00000"/>
          <w:kern w:val="0"/>
          <w:szCs w:val="24"/>
        </w:rPr>
        <w:t>Rem Koolhaas</w:t>
      </w:r>
      <w:r w:rsidRPr="003D2A8C">
        <w:rPr>
          <w:rFonts w:ascii="Arial" w:hAnsi="Arial" w:cs="Arial"/>
          <w:b/>
          <w:bCs/>
          <w:color w:val="C00000"/>
          <w:kern w:val="0"/>
          <w:szCs w:val="24"/>
        </w:rPr>
        <w:t>／</w:t>
      </w:r>
      <w:r w:rsidRPr="003D2A8C">
        <w:rPr>
          <w:rFonts w:ascii="Arial" w:hAnsi="Arial" w:cs="Arial"/>
          <w:b/>
          <w:bCs/>
          <w:color w:val="C00000"/>
          <w:kern w:val="0"/>
          <w:szCs w:val="24"/>
        </w:rPr>
        <w:t xml:space="preserve">Founding Partner </w:t>
      </w:r>
    </w:p>
    <w:p w14:paraId="6078DF80" w14:textId="53F389C9" w:rsidR="003D2A8C" w:rsidRPr="003D2A8C" w:rsidRDefault="003D2A8C" w:rsidP="003D2A8C">
      <w:pPr>
        <w:rPr>
          <w:rFonts w:ascii="Arial" w:eastAsia="新細明體" w:hAnsi="Arial" w:cs="Arial"/>
          <w:b/>
          <w:bCs/>
          <w:color w:val="C00000"/>
          <w:szCs w:val="24"/>
        </w:rPr>
      </w:pPr>
      <w:r w:rsidRPr="003D2A8C">
        <w:rPr>
          <w:rFonts w:ascii="Arial" w:eastAsia="新細明體" w:hAnsi="Arial" w:cs="Arial"/>
          <w:b/>
          <w:bCs/>
          <w:color w:val="C00000"/>
          <w:szCs w:val="24"/>
        </w:rPr>
        <w:t>雷</w:t>
      </w:r>
      <w:proofErr w:type="gramStart"/>
      <w:r w:rsidRPr="003D2A8C">
        <w:rPr>
          <w:rFonts w:ascii="Arial" w:eastAsia="新細明體" w:hAnsi="Arial" w:cs="Arial"/>
          <w:b/>
          <w:bCs/>
          <w:color w:val="C00000"/>
          <w:szCs w:val="24"/>
        </w:rPr>
        <w:t>姆</w:t>
      </w:r>
      <w:proofErr w:type="gramEnd"/>
      <w:r w:rsidRPr="003D2A8C">
        <w:rPr>
          <w:rFonts w:ascii="Arial" w:eastAsia="新細明體" w:hAnsi="Arial" w:cs="Arial"/>
          <w:b/>
          <w:bCs/>
          <w:color w:val="C00000"/>
          <w:szCs w:val="24"/>
        </w:rPr>
        <w:t>．庫哈斯／始創合夥人</w:t>
      </w:r>
    </w:p>
    <w:p w14:paraId="18230E57" w14:textId="33C3ECAB" w:rsidR="003D2A8C" w:rsidRPr="000A7553" w:rsidRDefault="003D2A8C" w:rsidP="003D2A8C">
      <w:pPr>
        <w:rPr>
          <w:rFonts w:ascii="Arial" w:eastAsia="新細明體" w:hAnsi="Arial" w:cs="Arial"/>
          <w:b/>
          <w:bCs/>
          <w:szCs w:val="24"/>
        </w:rPr>
      </w:pPr>
    </w:p>
    <w:p w14:paraId="13E9D51B" w14:textId="7E5B2193" w:rsidR="003D2A8C" w:rsidRPr="000A7553" w:rsidRDefault="003D2A8C" w:rsidP="003D2A8C">
      <w:pPr>
        <w:autoSpaceDE w:val="0"/>
        <w:autoSpaceDN w:val="0"/>
        <w:adjustRightInd w:val="0"/>
        <w:spacing w:line="241" w:lineRule="atLeast"/>
        <w:jc w:val="both"/>
        <w:rPr>
          <w:rFonts w:ascii="Arial" w:hAnsi="Arial" w:cs="Arial"/>
          <w:color w:val="221E1F"/>
          <w:kern w:val="0"/>
          <w:szCs w:val="24"/>
        </w:rPr>
      </w:pPr>
      <w:r w:rsidRPr="000A7553">
        <w:rPr>
          <w:rFonts w:ascii="Arial" w:eastAsia="新細明體" w:hAnsi="Arial" w:cs="Arial"/>
          <w:noProof/>
          <w:szCs w:val="24"/>
        </w:rPr>
        <w:drawing>
          <wp:anchor distT="0" distB="0" distL="114300" distR="114300" simplePos="0" relativeHeight="251659264" behindDoc="1" locked="0" layoutInCell="1" allowOverlap="1" wp14:anchorId="7A0301B9" wp14:editId="641F7998">
            <wp:simplePos x="0" y="0"/>
            <wp:positionH relativeFrom="column">
              <wp:posOffset>2600325</wp:posOffset>
            </wp:positionH>
            <wp:positionV relativeFrom="paragraph">
              <wp:posOffset>85090</wp:posOffset>
            </wp:positionV>
            <wp:extent cx="2877820" cy="1920240"/>
            <wp:effectExtent l="0" t="0" r="0" b="3810"/>
            <wp:wrapTight wrapText="bothSides">
              <wp:wrapPolygon edited="0">
                <wp:start x="0" y="0"/>
                <wp:lineTo x="0" y="21429"/>
                <wp:lineTo x="21447" y="21429"/>
                <wp:lineTo x="21447" y="0"/>
                <wp:lineTo x="0" y="0"/>
              </wp:wrapPolygon>
            </wp:wrapTight>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77820" cy="1920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A7553">
        <w:rPr>
          <w:rFonts w:ascii="Arial" w:hAnsi="Arial" w:cs="Arial"/>
          <w:color w:val="221E1F"/>
          <w:kern w:val="0"/>
          <w:szCs w:val="24"/>
        </w:rPr>
        <w:t xml:space="preserve">Rem Koolhaas (Rotterdam, 1944) founded OMA in 1975 together with Elia and Zoe </w:t>
      </w:r>
      <w:proofErr w:type="spellStart"/>
      <w:r w:rsidRPr="000A7553">
        <w:rPr>
          <w:rFonts w:ascii="Arial" w:hAnsi="Arial" w:cs="Arial"/>
          <w:color w:val="221E1F"/>
          <w:kern w:val="0"/>
          <w:szCs w:val="24"/>
        </w:rPr>
        <w:t>Zenghelis</w:t>
      </w:r>
      <w:proofErr w:type="spellEnd"/>
      <w:r w:rsidRPr="000A7553">
        <w:rPr>
          <w:rFonts w:ascii="Arial" w:hAnsi="Arial" w:cs="Arial"/>
          <w:color w:val="221E1F"/>
          <w:kern w:val="0"/>
          <w:szCs w:val="24"/>
        </w:rPr>
        <w:t xml:space="preserve"> and </w:t>
      </w:r>
      <w:proofErr w:type="spellStart"/>
      <w:r w:rsidRPr="000A7553">
        <w:rPr>
          <w:rFonts w:ascii="Arial" w:hAnsi="Arial" w:cs="Arial"/>
          <w:color w:val="221E1F"/>
          <w:kern w:val="0"/>
          <w:szCs w:val="24"/>
        </w:rPr>
        <w:t>Madelon</w:t>
      </w:r>
      <w:proofErr w:type="spellEnd"/>
      <w:r w:rsidRPr="000A7553">
        <w:rPr>
          <w:rFonts w:ascii="Arial" w:hAnsi="Arial" w:cs="Arial"/>
          <w:color w:val="221E1F"/>
          <w:kern w:val="0"/>
          <w:szCs w:val="24"/>
        </w:rPr>
        <w:t xml:space="preserve"> </w:t>
      </w:r>
      <w:proofErr w:type="spellStart"/>
      <w:r w:rsidRPr="000A7553">
        <w:rPr>
          <w:rFonts w:ascii="Arial" w:hAnsi="Arial" w:cs="Arial"/>
          <w:color w:val="221E1F"/>
          <w:kern w:val="0"/>
          <w:szCs w:val="24"/>
        </w:rPr>
        <w:t>Vriesendorp</w:t>
      </w:r>
      <w:proofErr w:type="spellEnd"/>
      <w:r w:rsidRPr="000A7553">
        <w:rPr>
          <w:rFonts w:ascii="Arial" w:hAnsi="Arial" w:cs="Arial"/>
          <w:color w:val="221E1F"/>
          <w:kern w:val="0"/>
          <w:szCs w:val="24"/>
        </w:rPr>
        <w:t xml:space="preserve">. He graduated from the Architectural Association in London and in 1978 published </w:t>
      </w:r>
      <w:r w:rsidRPr="000A7553">
        <w:rPr>
          <w:rFonts w:ascii="Arial" w:hAnsi="Arial" w:cs="Arial"/>
          <w:i/>
          <w:iCs/>
          <w:color w:val="221E1F"/>
          <w:kern w:val="0"/>
          <w:szCs w:val="24"/>
        </w:rPr>
        <w:t>Delirious New York: A Retroactive Manifesto for Manhattan</w:t>
      </w:r>
      <w:r w:rsidRPr="000A7553">
        <w:rPr>
          <w:rFonts w:ascii="Arial" w:hAnsi="Arial" w:cs="Arial"/>
          <w:color w:val="221E1F"/>
          <w:kern w:val="0"/>
          <w:szCs w:val="24"/>
        </w:rPr>
        <w:t xml:space="preserve">. In 1995, his book </w:t>
      </w:r>
      <w:proofErr w:type="gramStart"/>
      <w:r w:rsidRPr="000A7553">
        <w:rPr>
          <w:rFonts w:ascii="Arial" w:hAnsi="Arial" w:cs="Arial"/>
          <w:i/>
          <w:iCs/>
          <w:color w:val="221E1F"/>
          <w:kern w:val="0"/>
          <w:szCs w:val="24"/>
        </w:rPr>
        <w:t>S,M</w:t>
      </w:r>
      <w:proofErr w:type="gramEnd"/>
      <w:r w:rsidRPr="000A7553">
        <w:rPr>
          <w:rFonts w:ascii="Arial" w:hAnsi="Arial" w:cs="Arial"/>
          <w:i/>
          <w:iCs/>
          <w:color w:val="221E1F"/>
          <w:kern w:val="0"/>
          <w:szCs w:val="24"/>
        </w:rPr>
        <w:t xml:space="preserve">,L,XL </w:t>
      </w:r>
      <w:r w:rsidRPr="000A7553">
        <w:rPr>
          <w:rFonts w:ascii="Arial" w:hAnsi="Arial" w:cs="Arial"/>
          <w:color w:val="221E1F"/>
          <w:kern w:val="0"/>
          <w:szCs w:val="24"/>
        </w:rPr>
        <w:t xml:space="preserve">summarized the work of </w:t>
      </w:r>
      <w:r w:rsidRPr="000A7553">
        <w:rPr>
          <w:rFonts w:ascii="Arial" w:hAnsi="Arial" w:cs="Arial"/>
          <w:color w:val="221E1F"/>
          <w:kern w:val="0"/>
          <w:szCs w:val="24"/>
        </w:rPr>
        <w:lastRenderedPageBreak/>
        <w:t xml:space="preserve">OMA in “a novel about architecture”. He co-heads the work of both OMA and AMO, the research branch of OMA, operating in areas beyond the realm of architecture. </w:t>
      </w:r>
    </w:p>
    <w:p w14:paraId="0CA13AD0" w14:textId="77777777" w:rsidR="003D2A8C" w:rsidRPr="000A7553" w:rsidRDefault="003D2A8C" w:rsidP="003D2A8C">
      <w:pPr>
        <w:rPr>
          <w:rFonts w:ascii="Arial" w:eastAsia="新細明體" w:hAnsi="Arial" w:cs="Arial"/>
          <w:szCs w:val="24"/>
        </w:rPr>
      </w:pPr>
    </w:p>
    <w:p w14:paraId="2059F46A" w14:textId="77777777" w:rsidR="003D2A8C" w:rsidRPr="000A7553" w:rsidRDefault="003D2A8C" w:rsidP="003D2A8C">
      <w:pPr>
        <w:rPr>
          <w:rFonts w:ascii="Arial" w:eastAsia="新細明體" w:hAnsi="Arial" w:cs="Arial"/>
          <w:szCs w:val="24"/>
        </w:rPr>
      </w:pPr>
      <w:r w:rsidRPr="000A7553">
        <w:rPr>
          <w:rFonts w:ascii="Arial" w:eastAsia="新細明體" w:hAnsi="Arial" w:cs="Arial"/>
          <w:szCs w:val="24"/>
        </w:rPr>
        <w:t>1944</w:t>
      </w:r>
      <w:r w:rsidRPr="000A7553">
        <w:rPr>
          <w:rFonts w:ascii="Arial" w:eastAsia="新細明體" w:hAnsi="Arial" w:cs="Arial"/>
          <w:szCs w:val="24"/>
        </w:rPr>
        <w:t>年生於荷蘭鹿特丹，於</w:t>
      </w:r>
      <w:r w:rsidRPr="000A7553">
        <w:rPr>
          <w:rFonts w:ascii="Arial" w:eastAsia="新細明體" w:hAnsi="Arial" w:cs="Arial"/>
          <w:szCs w:val="24"/>
        </w:rPr>
        <w:t>1975</w:t>
      </w:r>
      <w:r w:rsidRPr="000A7553">
        <w:rPr>
          <w:rFonts w:ascii="Arial" w:eastAsia="新細明體" w:hAnsi="Arial" w:cs="Arial"/>
          <w:szCs w:val="24"/>
        </w:rPr>
        <w:t>年與</w:t>
      </w:r>
      <w:r w:rsidRPr="000A7553">
        <w:rPr>
          <w:rFonts w:ascii="Arial" w:eastAsia="新細明體" w:hAnsi="Arial" w:cs="Arial"/>
          <w:szCs w:val="24"/>
        </w:rPr>
        <w:t xml:space="preserve">Elia </w:t>
      </w:r>
      <w:proofErr w:type="spellStart"/>
      <w:r w:rsidRPr="000A7553">
        <w:rPr>
          <w:rFonts w:ascii="Arial" w:eastAsia="新細明體" w:hAnsi="Arial" w:cs="Arial"/>
          <w:szCs w:val="24"/>
        </w:rPr>
        <w:t>Zenghelis</w:t>
      </w:r>
      <w:proofErr w:type="spellEnd"/>
      <w:r w:rsidRPr="000A7553">
        <w:rPr>
          <w:rFonts w:ascii="Arial" w:eastAsia="新細明體" w:hAnsi="Arial" w:cs="Arial"/>
          <w:szCs w:val="24"/>
        </w:rPr>
        <w:t>、</w:t>
      </w:r>
      <w:r w:rsidRPr="000A7553">
        <w:rPr>
          <w:rFonts w:ascii="Arial" w:eastAsia="新細明體" w:hAnsi="Arial" w:cs="Arial"/>
          <w:szCs w:val="24"/>
        </w:rPr>
        <w:t xml:space="preserve">Zoe </w:t>
      </w:r>
      <w:proofErr w:type="spellStart"/>
      <w:r w:rsidRPr="000A7553">
        <w:rPr>
          <w:rFonts w:ascii="Arial" w:eastAsia="新細明體" w:hAnsi="Arial" w:cs="Arial"/>
          <w:szCs w:val="24"/>
        </w:rPr>
        <w:t>Zenghelis</w:t>
      </w:r>
      <w:proofErr w:type="spellEnd"/>
      <w:r w:rsidRPr="000A7553">
        <w:rPr>
          <w:rFonts w:ascii="Arial" w:eastAsia="新細明體" w:hAnsi="Arial" w:cs="Arial"/>
          <w:szCs w:val="24"/>
        </w:rPr>
        <w:t>及</w:t>
      </w:r>
      <w:proofErr w:type="spellStart"/>
      <w:r w:rsidRPr="000A7553">
        <w:rPr>
          <w:rFonts w:ascii="Arial" w:eastAsia="新細明體" w:hAnsi="Arial" w:cs="Arial"/>
          <w:szCs w:val="24"/>
        </w:rPr>
        <w:t>Madelon</w:t>
      </w:r>
      <w:proofErr w:type="spellEnd"/>
      <w:r w:rsidRPr="000A7553">
        <w:rPr>
          <w:rFonts w:ascii="Arial" w:eastAsia="新細明體" w:hAnsi="Arial" w:cs="Arial"/>
          <w:szCs w:val="24"/>
        </w:rPr>
        <w:t xml:space="preserve"> </w:t>
      </w:r>
      <w:proofErr w:type="spellStart"/>
      <w:r w:rsidRPr="000A7553">
        <w:rPr>
          <w:rFonts w:ascii="Arial" w:eastAsia="新細明體" w:hAnsi="Arial" w:cs="Arial"/>
          <w:szCs w:val="24"/>
        </w:rPr>
        <w:t>Vriesendorp</w:t>
      </w:r>
      <w:proofErr w:type="spellEnd"/>
      <w:r w:rsidRPr="000A7553">
        <w:rPr>
          <w:rFonts w:ascii="Arial" w:eastAsia="新細明體" w:hAnsi="Arial" w:cs="Arial"/>
          <w:szCs w:val="24"/>
        </w:rPr>
        <w:t>共同創立大都會建築事務所（</w:t>
      </w:r>
      <w:r w:rsidRPr="000A7553">
        <w:rPr>
          <w:rFonts w:ascii="Arial" w:eastAsia="新細明體" w:hAnsi="Arial" w:cs="Arial"/>
          <w:szCs w:val="24"/>
        </w:rPr>
        <w:t>OMA</w:t>
      </w:r>
      <w:r w:rsidRPr="000A7553">
        <w:rPr>
          <w:rFonts w:ascii="Arial" w:eastAsia="新細明體" w:hAnsi="Arial" w:cs="Arial"/>
          <w:szCs w:val="24"/>
        </w:rPr>
        <w:t>）。他畢業於倫敦建築聯盟學院，並早於</w:t>
      </w:r>
      <w:r w:rsidRPr="000A7553">
        <w:rPr>
          <w:rFonts w:ascii="Arial" w:eastAsia="新細明體" w:hAnsi="Arial" w:cs="Arial"/>
          <w:szCs w:val="24"/>
        </w:rPr>
        <w:t>1978</w:t>
      </w:r>
      <w:r w:rsidRPr="000A7553">
        <w:rPr>
          <w:rFonts w:ascii="Arial" w:eastAsia="新細明體" w:hAnsi="Arial" w:cs="Arial"/>
          <w:szCs w:val="24"/>
        </w:rPr>
        <w:t>年出版了《瘋狂的紐約</w:t>
      </w:r>
      <w:r w:rsidRPr="000A7553">
        <w:rPr>
          <w:rFonts w:ascii="Arial" w:eastAsia="新細明體" w:hAnsi="Arial" w:cs="Arial"/>
          <w:szCs w:val="24"/>
        </w:rPr>
        <w:t>——</w:t>
      </w:r>
      <w:r w:rsidRPr="000A7553">
        <w:rPr>
          <w:rFonts w:ascii="Arial" w:eastAsia="新細明體" w:hAnsi="Arial" w:cs="Arial"/>
          <w:szCs w:val="24"/>
        </w:rPr>
        <w:t>曼哈頓的回溯性宣言》。</w:t>
      </w:r>
      <w:r w:rsidRPr="000A7553">
        <w:rPr>
          <w:rFonts w:ascii="Arial" w:eastAsia="新細明體" w:hAnsi="Arial" w:cs="Arial"/>
          <w:szCs w:val="24"/>
        </w:rPr>
        <w:t>1995</w:t>
      </w:r>
      <w:r w:rsidRPr="000A7553">
        <w:rPr>
          <w:rFonts w:ascii="Arial" w:eastAsia="新細明體" w:hAnsi="Arial" w:cs="Arial"/>
          <w:szCs w:val="24"/>
        </w:rPr>
        <w:t>年，他也在其著作《</w:t>
      </w:r>
      <w:r w:rsidRPr="000A7553">
        <w:rPr>
          <w:rFonts w:ascii="Arial" w:eastAsia="新細明體" w:hAnsi="Arial" w:cs="Arial"/>
          <w:szCs w:val="24"/>
        </w:rPr>
        <w:t>S, M, L, XL</w:t>
      </w:r>
      <w:r w:rsidRPr="000A7553">
        <w:rPr>
          <w:rFonts w:ascii="Arial" w:eastAsia="新細明體" w:hAnsi="Arial" w:cs="Arial"/>
          <w:szCs w:val="24"/>
        </w:rPr>
        <w:t>》中以「建築小說」的形式總結了</w:t>
      </w:r>
      <w:r w:rsidRPr="000A7553">
        <w:rPr>
          <w:rFonts w:ascii="Arial" w:eastAsia="新細明體" w:hAnsi="Arial" w:cs="Arial"/>
          <w:szCs w:val="24"/>
        </w:rPr>
        <w:t>OMA</w:t>
      </w:r>
      <w:r w:rsidRPr="000A7553">
        <w:rPr>
          <w:rFonts w:ascii="Arial" w:eastAsia="新細明體" w:hAnsi="Arial" w:cs="Arial"/>
          <w:szCs w:val="24"/>
        </w:rPr>
        <w:t>多年的工作。庫哈斯目前是</w:t>
      </w:r>
      <w:r w:rsidRPr="000A7553">
        <w:rPr>
          <w:rFonts w:ascii="Arial" w:eastAsia="新細明體" w:hAnsi="Arial" w:cs="Arial"/>
          <w:szCs w:val="24"/>
        </w:rPr>
        <w:t>OMA</w:t>
      </w:r>
      <w:r w:rsidRPr="000A7553">
        <w:rPr>
          <w:rFonts w:ascii="Arial" w:eastAsia="新細明體" w:hAnsi="Arial" w:cs="Arial"/>
          <w:szCs w:val="24"/>
        </w:rPr>
        <w:t>和</w:t>
      </w:r>
      <w:r w:rsidRPr="000A7553">
        <w:rPr>
          <w:rFonts w:ascii="Arial" w:eastAsia="新細明體" w:hAnsi="Arial" w:cs="Arial"/>
          <w:szCs w:val="24"/>
        </w:rPr>
        <w:t>AMO</w:t>
      </w:r>
      <w:r w:rsidRPr="000A7553">
        <w:rPr>
          <w:rFonts w:ascii="Arial" w:eastAsia="新細明體" w:hAnsi="Arial" w:cs="Arial"/>
          <w:szCs w:val="24"/>
        </w:rPr>
        <w:t>（與</w:t>
      </w:r>
      <w:r w:rsidRPr="000A7553">
        <w:rPr>
          <w:rFonts w:ascii="Arial" w:eastAsia="新細明體" w:hAnsi="Arial" w:cs="Arial"/>
          <w:szCs w:val="24"/>
        </w:rPr>
        <w:t>OMA</w:t>
      </w:r>
      <w:r w:rsidRPr="000A7553">
        <w:rPr>
          <w:rFonts w:ascii="Arial" w:eastAsia="新細明體" w:hAnsi="Arial" w:cs="Arial"/>
          <w:szCs w:val="24"/>
        </w:rPr>
        <w:t>互補的研究工作室）的領導者，他們涉足的領域超越建築既有的界限。</w:t>
      </w:r>
    </w:p>
    <w:p w14:paraId="3602387C" w14:textId="77777777" w:rsidR="003D2A8C" w:rsidRPr="000A7553" w:rsidRDefault="003D2A8C" w:rsidP="003D2A8C">
      <w:pPr>
        <w:rPr>
          <w:rFonts w:ascii="Arial" w:eastAsia="新細明體" w:hAnsi="Arial" w:cs="Arial"/>
          <w:szCs w:val="24"/>
        </w:rPr>
      </w:pPr>
    </w:p>
    <w:p w14:paraId="0E3DCCCF" w14:textId="77777777" w:rsidR="003D2A8C" w:rsidRPr="000A7553" w:rsidRDefault="003D2A8C" w:rsidP="003D2A8C">
      <w:pPr>
        <w:rPr>
          <w:rFonts w:ascii="Arial" w:eastAsia="新細明體" w:hAnsi="Arial" w:cs="Arial"/>
          <w:szCs w:val="24"/>
        </w:rPr>
      </w:pPr>
      <w:r w:rsidRPr="000A7553">
        <w:rPr>
          <w:rFonts w:ascii="Arial" w:hAnsi="Arial" w:cs="Arial"/>
          <w:color w:val="221E1F"/>
          <w:kern w:val="0"/>
          <w:szCs w:val="24"/>
        </w:rPr>
        <w:t xml:space="preserve">His built work includes the Taipei Performing Arts Center (2022), the Axel Springer Campus in Berlin (2020), the Qatar National Library and the Qatar Foundation Headquarters (2018), Fondazione Prada in Milan (2015/2018), the headquarters for China Central Television (CCTV) in Beijing (2012), Casa da </w:t>
      </w:r>
      <w:proofErr w:type="spellStart"/>
      <w:r w:rsidRPr="000A7553">
        <w:rPr>
          <w:rFonts w:ascii="Arial" w:hAnsi="Arial" w:cs="Arial"/>
          <w:color w:val="221E1F"/>
          <w:kern w:val="0"/>
          <w:szCs w:val="24"/>
        </w:rPr>
        <w:t>Musica</w:t>
      </w:r>
      <w:proofErr w:type="spellEnd"/>
      <w:r w:rsidRPr="000A7553">
        <w:rPr>
          <w:rFonts w:ascii="Arial" w:hAnsi="Arial" w:cs="Arial"/>
          <w:color w:val="221E1F"/>
          <w:kern w:val="0"/>
          <w:szCs w:val="24"/>
        </w:rPr>
        <w:t xml:space="preserve"> in Porto (2005), Seattle Central Library (2004), and the Netherlands Embassy in Berlin (2003). Koolhaas directed the 2014 Venice Architecture Biennale, is a professor at Harvard University, and curated </w:t>
      </w:r>
      <w:r w:rsidRPr="000A7553">
        <w:rPr>
          <w:rFonts w:ascii="Arial" w:hAnsi="Arial" w:cs="Arial"/>
          <w:i/>
          <w:iCs/>
          <w:color w:val="221E1F"/>
          <w:kern w:val="0"/>
          <w:szCs w:val="24"/>
        </w:rPr>
        <w:t xml:space="preserve">Countryside: The Future </w:t>
      </w:r>
      <w:r w:rsidRPr="000A7553">
        <w:rPr>
          <w:rFonts w:ascii="Arial" w:hAnsi="Arial" w:cs="Arial"/>
          <w:color w:val="221E1F"/>
          <w:kern w:val="0"/>
          <w:szCs w:val="24"/>
        </w:rPr>
        <w:t>(2020), an exhibition about the non-urban areas around the globe that opened in February 2020 at the Guggenheim Museum in New York.</w:t>
      </w:r>
    </w:p>
    <w:p w14:paraId="73E6D9EB" w14:textId="77777777" w:rsidR="003D2A8C" w:rsidRPr="000A7553" w:rsidRDefault="003D2A8C" w:rsidP="003D2A8C">
      <w:pPr>
        <w:rPr>
          <w:rFonts w:ascii="Arial" w:eastAsia="新細明體" w:hAnsi="Arial" w:cs="Arial"/>
          <w:szCs w:val="24"/>
        </w:rPr>
      </w:pPr>
    </w:p>
    <w:p w14:paraId="7A42F977" w14:textId="77777777" w:rsidR="003D2A8C" w:rsidRPr="000A7553" w:rsidRDefault="003D2A8C" w:rsidP="003D2A8C">
      <w:pPr>
        <w:rPr>
          <w:rFonts w:ascii="Arial" w:eastAsia="新細明體" w:hAnsi="Arial" w:cs="Arial"/>
          <w:szCs w:val="24"/>
        </w:rPr>
      </w:pPr>
      <w:r w:rsidRPr="000A7553">
        <w:rPr>
          <w:rFonts w:ascii="Arial" w:eastAsia="新細明體" w:hAnsi="Arial" w:cs="Arial"/>
          <w:szCs w:val="24"/>
        </w:rPr>
        <w:t>庫哈斯已完成的作品包括台北表演藝術中心（</w:t>
      </w:r>
      <w:r w:rsidRPr="000A7553">
        <w:rPr>
          <w:rFonts w:ascii="Arial" w:eastAsia="新細明體" w:hAnsi="Arial" w:cs="Arial"/>
          <w:szCs w:val="24"/>
        </w:rPr>
        <w:t>2022</w:t>
      </w:r>
      <w:r w:rsidRPr="000A7553">
        <w:rPr>
          <w:rFonts w:ascii="Arial" w:eastAsia="新細明體" w:hAnsi="Arial" w:cs="Arial"/>
          <w:szCs w:val="24"/>
        </w:rPr>
        <w:t>）、柏林的</w:t>
      </w:r>
      <w:r w:rsidRPr="000A7553">
        <w:rPr>
          <w:rFonts w:ascii="Arial" w:eastAsia="新細明體" w:hAnsi="Arial" w:cs="Arial"/>
          <w:szCs w:val="24"/>
        </w:rPr>
        <w:t xml:space="preserve"> Axel Springer</w:t>
      </w:r>
      <w:r w:rsidRPr="000A7553">
        <w:rPr>
          <w:rFonts w:ascii="Arial" w:eastAsia="新細明體" w:hAnsi="Arial" w:cs="Arial"/>
          <w:szCs w:val="24"/>
        </w:rPr>
        <w:t>總部（</w:t>
      </w:r>
      <w:r w:rsidRPr="000A7553">
        <w:rPr>
          <w:rFonts w:ascii="Arial" w:eastAsia="新細明體" w:hAnsi="Arial" w:cs="Arial"/>
          <w:szCs w:val="24"/>
        </w:rPr>
        <w:t>2020</w:t>
      </w:r>
      <w:r w:rsidRPr="000A7553">
        <w:rPr>
          <w:rFonts w:ascii="Arial" w:eastAsia="新細明體" w:hAnsi="Arial" w:cs="Arial"/>
          <w:szCs w:val="24"/>
        </w:rPr>
        <w:t>）、意大利米蘭的普拉達基金會中心（</w:t>
      </w:r>
      <w:r w:rsidRPr="000A7553">
        <w:rPr>
          <w:rFonts w:ascii="Arial" w:eastAsia="新細明體" w:hAnsi="Arial" w:cs="Arial"/>
          <w:szCs w:val="24"/>
        </w:rPr>
        <w:t>2015/2018</w:t>
      </w:r>
      <w:r w:rsidRPr="000A7553">
        <w:rPr>
          <w:rFonts w:ascii="Arial" w:eastAsia="新細明體" w:hAnsi="Arial" w:cs="Arial"/>
          <w:szCs w:val="24"/>
        </w:rPr>
        <w:t>）、卡塔爾國立圖書館及卡塔爾基金會總部（</w:t>
      </w:r>
      <w:r w:rsidRPr="000A7553">
        <w:rPr>
          <w:rFonts w:ascii="Arial" w:eastAsia="新細明體" w:hAnsi="Arial" w:cs="Arial"/>
          <w:szCs w:val="24"/>
        </w:rPr>
        <w:t>2018</w:t>
      </w:r>
      <w:r w:rsidRPr="000A7553">
        <w:rPr>
          <w:rFonts w:ascii="Arial" w:eastAsia="新細明體" w:hAnsi="Arial" w:cs="Arial"/>
          <w:szCs w:val="24"/>
        </w:rPr>
        <w:t>）、北京的中央電視台總部大樓（</w:t>
      </w:r>
      <w:r w:rsidRPr="000A7553">
        <w:rPr>
          <w:rFonts w:ascii="Arial" w:eastAsia="新細明體" w:hAnsi="Arial" w:cs="Arial"/>
          <w:szCs w:val="24"/>
        </w:rPr>
        <w:t>2012</w:t>
      </w:r>
      <w:r w:rsidRPr="000A7553">
        <w:rPr>
          <w:rFonts w:ascii="Arial" w:eastAsia="新細明體" w:hAnsi="Arial" w:cs="Arial"/>
          <w:szCs w:val="24"/>
        </w:rPr>
        <w:t>）、葡萄牙的波爾圖音樂廳（</w:t>
      </w:r>
      <w:r w:rsidRPr="000A7553">
        <w:rPr>
          <w:rFonts w:ascii="Arial" w:eastAsia="新細明體" w:hAnsi="Arial" w:cs="Arial"/>
          <w:szCs w:val="24"/>
        </w:rPr>
        <w:t>2005</w:t>
      </w:r>
      <w:r w:rsidRPr="000A7553">
        <w:rPr>
          <w:rFonts w:ascii="Arial" w:eastAsia="新細明體" w:hAnsi="Arial" w:cs="Arial"/>
          <w:szCs w:val="24"/>
        </w:rPr>
        <w:t>）、西雅圖中央圖書館（</w:t>
      </w:r>
      <w:r w:rsidRPr="000A7553">
        <w:rPr>
          <w:rFonts w:ascii="Arial" w:eastAsia="新細明體" w:hAnsi="Arial" w:cs="Arial"/>
          <w:szCs w:val="24"/>
        </w:rPr>
        <w:t>2004</w:t>
      </w:r>
      <w:r w:rsidRPr="000A7553">
        <w:rPr>
          <w:rFonts w:ascii="Arial" w:eastAsia="新細明體" w:hAnsi="Arial" w:cs="Arial"/>
          <w:szCs w:val="24"/>
        </w:rPr>
        <w:t>）以及德國柏林的荷蘭大使館（</w:t>
      </w:r>
      <w:r w:rsidRPr="000A7553">
        <w:rPr>
          <w:rFonts w:ascii="Arial" w:eastAsia="新細明體" w:hAnsi="Arial" w:cs="Arial"/>
          <w:szCs w:val="24"/>
        </w:rPr>
        <w:t>2003</w:t>
      </w:r>
      <w:r w:rsidRPr="000A7553">
        <w:rPr>
          <w:rFonts w:ascii="Arial" w:eastAsia="新細明體" w:hAnsi="Arial" w:cs="Arial"/>
          <w:szCs w:val="24"/>
        </w:rPr>
        <w:t>）等。</w:t>
      </w:r>
      <w:r w:rsidRPr="000A7553">
        <w:rPr>
          <w:rFonts w:ascii="Arial" w:eastAsia="新細明體" w:hAnsi="Arial" w:cs="Arial"/>
          <w:szCs w:val="24"/>
        </w:rPr>
        <w:t>2014</w:t>
      </w:r>
      <w:r w:rsidRPr="000A7553">
        <w:rPr>
          <w:rFonts w:ascii="Arial" w:eastAsia="新細明體" w:hAnsi="Arial" w:cs="Arial"/>
          <w:szCs w:val="24"/>
        </w:rPr>
        <w:t>年，庫哈斯更擔任第十四屆威尼斯國際建築雙年展的總監，策劃名為「本源（</w:t>
      </w:r>
      <w:r w:rsidRPr="000A7553">
        <w:rPr>
          <w:rFonts w:ascii="Arial" w:eastAsia="新細明體" w:hAnsi="Arial" w:cs="Arial"/>
          <w:szCs w:val="24"/>
        </w:rPr>
        <w:t>Fundamentals</w:t>
      </w:r>
      <w:r w:rsidRPr="000A7553">
        <w:rPr>
          <w:rFonts w:ascii="Arial" w:eastAsia="新細明體" w:hAnsi="Arial" w:cs="Arial"/>
          <w:szCs w:val="24"/>
        </w:rPr>
        <w:t>）」的展覽。同時為哈佛大學教授，並策展「</w:t>
      </w:r>
      <w:r w:rsidRPr="000A7553">
        <w:rPr>
          <w:rFonts w:ascii="Arial" w:eastAsia="新細明體" w:hAnsi="Arial" w:cs="Arial"/>
          <w:szCs w:val="24"/>
        </w:rPr>
        <w:t>Countryside</w:t>
      </w:r>
      <w:r w:rsidRPr="000A7553">
        <w:rPr>
          <w:rFonts w:ascii="Arial" w:eastAsia="新細明體" w:hAnsi="Arial" w:cs="Arial"/>
          <w:szCs w:val="24"/>
        </w:rPr>
        <w:t>：</w:t>
      </w:r>
      <w:r w:rsidRPr="000A7553">
        <w:rPr>
          <w:rFonts w:ascii="Arial" w:eastAsia="新細明體" w:hAnsi="Arial" w:cs="Arial"/>
          <w:szCs w:val="24"/>
        </w:rPr>
        <w:t>The Future</w:t>
      </w:r>
      <w:r w:rsidRPr="000A7553">
        <w:rPr>
          <w:rFonts w:ascii="Arial" w:eastAsia="新細明體" w:hAnsi="Arial" w:cs="Arial"/>
          <w:szCs w:val="24"/>
        </w:rPr>
        <w:t>」展覽，該展覽有關全球並未發展成都市的地帶，</w:t>
      </w:r>
      <w:r w:rsidRPr="000A7553">
        <w:rPr>
          <w:rFonts w:ascii="Arial" w:eastAsia="新細明體" w:hAnsi="Arial" w:cs="Arial"/>
          <w:szCs w:val="24"/>
        </w:rPr>
        <w:t>2020</w:t>
      </w:r>
      <w:r w:rsidRPr="000A7553">
        <w:rPr>
          <w:rFonts w:ascii="Arial" w:eastAsia="新細明體" w:hAnsi="Arial" w:cs="Arial"/>
          <w:szCs w:val="24"/>
        </w:rPr>
        <w:t>年在紐約古根漢美術館展出。</w:t>
      </w:r>
    </w:p>
    <w:p w14:paraId="3D4B7940" w14:textId="77777777" w:rsidR="003D2A8C" w:rsidRPr="000A7553" w:rsidRDefault="003D2A8C" w:rsidP="003D2A8C">
      <w:pPr>
        <w:rPr>
          <w:rFonts w:ascii="Arial" w:hAnsi="Arial" w:cs="Arial" w:hint="eastAsia"/>
          <w:szCs w:val="24"/>
        </w:rPr>
      </w:pPr>
    </w:p>
    <w:p w14:paraId="13774EB7" w14:textId="77777777" w:rsidR="003D2A8C" w:rsidRPr="003D2A8C" w:rsidRDefault="003D2A8C" w:rsidP="003D2A8C">
      <w:pPr>
        <w:autoSpaceDE w:val="0"/>
        <w:autoSpaceDN w:val="0"/>
        <w:adjustRightInd w:val="0"/>
        <w:spacing w:line="241" w:lineRule="atLeast"/>
        <w:jc w:val="both"/>
        <w:rPr>
          <w:rFonts w:ascii="Arial" w:hAnsi="Arial" w:cs="Arial"/>
          <w:b/>
          <w:bCs/>
          <w:color w:val="C00000"/>
          <w:szCs w:val="24"/>
        </w:rPr>
      </w:pPr>
      <w:r w:rsidRPr="003D2A8C">
        <w:rPr>
          <w:rFonts w:ascii="Arial" w:hAnsi="Arial" w:cs="Arial"/>
          <w:b/>
          <w:bCs/>
          <w:color w:val="C00000"/>
          <w:kern w:val="0"/>
          <w:szCs w:val="24"/>
        </w:rPr>
        <w:t xml:space="preserve">David </w:t>
      </w:r>
      <w:proofErr w:type="spellStart"/>
      <w:r w:rsidRPr="003D2A8C">
        <w:rPr>
          <w:rFonts w:ascii="Arial" w:hAnsi="Arial" w:cs="Arial"/>
          <w:b/>
          <w:bCs/>
          <w:color w:val="C00000"/>
          <w:kern w:val="0"/>
          <w:szCs w:val="24"/>
        </w:rPr>
        <w:t>Gianotten</w:t>
      </w:r>
      <w:proofErr w:type="spellEnd"/>
      <w:r w:rsidRPr="003D2A8C">
        <w:rPr>
          <w:rFonts w:ascii="Arial" w:hAnsi="Arial" w:cs="Arial"/>
          <w:b/>
          <w:bCs/>
          <w:color w:val="C00000"/>
          <w:kern w:val="0"/>
          <w:szCs w:val="24"/>
        </w:rPr>
        <w:t>／</w:t>
      </w:r>
      <w:r w:rsidRPr="003D2A8C">
        <w:rPr>
          <w:rFonts w:ascii="Arial" w:hAnsi="Arial" w:cs="Arial"/>
          <w:b/>
          <w:bCs/>
          <w:color w:val="C00000"/>
          <w:kern w:val="0"/>
          <w:szCs w:val="24"/>
        </w:rPr>
        <w:t xml:space="preserve">Managing Partner </w:t>
      </w:r>
      <w:proofErr w:type="gramStart"/>
      <w:r w:rsidRPr="003D2A8C">
        <w:rPr>
          <w:rFonts w:ascii="Arial" w:hAnsi="Arial" w:cs="Arial"/>
          <w:b/>
          <w:bCs/>
          <w:color w:val="C00000"/>
          <w:kern w:val="0"/>
          <w:szCs w:val="24"/>
        </w:rPr>
        <w:t>–</w:t>
      </w:r>
      <w:proofErr w:type="gramEnd"/>
      <w:r w:rsidRPr="003D2A8C">
        <w:rPr>
          <w:rFonts w:ascii="Arial" w:hAnsi="Arial" w:cs="Arial"/>
          <w:b/>
          <w:bCs/>
          <w:color w:val="C00000"/>
          <w:kern w:val="0"/>
          <w:szCs w:val="24"/>
        </w:rPr>
        <w:t xml:space="preserve"> Architect</w:t>
      </w:r>
    </w:p>
    <w:p w14:paraId="63137A60" w14:textId="0B3044BD" w:rsidR="003D2A8C" w:rsidRPr="003D2A8C" w:rsidRDefault="003D2A8C" w:rsidP="003D2A8C">
      <w:pPr>
        <w:rPr>
          <w:rFonts w:ascii="Arial" w:eastAsia="新細明體" w:hAnsi="Arial" w:cs="Arial"/>
          <w:b/>
          <w:bCs/>
          <w:color w:val="C00000"/>
          <w:szCs w:val="24"/>
        </w:rPr>
      </w:pPr>
      <w:r w:rsidRPr="003D2A8C">
        <w:rPr>
          <w:rFonts w:ascii="Arial" w:eastAsia="新細明體" w:hAnsi="Arial" w:cs="Arial"/>
          <w:b/>
          <w:bCs/>
          <w:color w:val="C00000"/>
          <w:szCs w:val="24"/>
        </w:rPr>
        <w:t>大衛．希艾萊特／管理合夥人</w:t>
      </w:r>
      <w:proofErr w:type="gramStart"/>
      <w:r w:rsidRPr="003D2A8C">
        <w:rPr>
          <w:rFonts w:ascii="Arial" w:eastAsia="新細明體" w:hAnsi="Arial" w:cs="Arial"/>
          <w:b/>
          <w:bCs/>
          <w:color w:val="C00000"/>
          <w:szCs w:val="24"/>
        </w:rPr>
        <w:t>─</w:t>
      </w:r>
      <w:proofErr w:type="gramEnd"/>
      <w:r w:rsidRPr="003D2A8C">
        <w:rPr>
          <w:rFonts w:ascii="Arial" w:eastAsia="新細明體" w:hAnsi="Arial" w:cs="Arial"/>
          <w:b/>
          <w:bCs/>
          <w:color w:val="C00000"/>
          <w:szCs w:val="24"/>
        </w:rPr>
        <w:t>建築師</w:t>
      </w:r>
    </w:p>
    <w:p w14:paraId="7D4AA20B" w14:textId="55C9D08A" w:rsidR="003D2A8C" w:rsidRPr="000A7553" w:rsidRDefault="003D2A8C" w:rsidP="003D2A8C">
      <w:pPr>
        <w:autoSpaceDE w:val="0"/>
        <w:autoSpaceDN w:val="0"/>
        <w:adjustRightInd w:val="0"/>
        <w:spacing w:line="241" w:lineRule="atLeast"/>
        <w:jc w:val="both"/>
        <w:rPr>
          <w:rFonts w:ascii="Arial" w:hAnsi="Arial" w:cs="Arial"/>
          <w:color w:val="221E1F"/>
          <w:kern w:val="0"/>
          <w:szCs w:val="24"/>
        </w:rPr>
      </w:pPr>
      <w:r w:rsidRPr="000A7553">
        <w:rPr>
          <w:rFonts w:ascii="Arial" w:eastAsia="新細明體" w:hAnsi="Arial" w:cs="Arial"/>
          <w:b/>
          <w:bCs/>
          <w:noProof/>
          <w:szCs w:val="24"/>
        </w:rPr>
        <w:drawing>
          <wp:anchor distT="0" distB="0" distL="114300" distR="114300" simplePos="0" relativeHeight="251660288" behindDoc="1" locked="0" layoutInCell="1" allowOverlap="1" wp14:anchorId="4548E4FB" wp14:editId="4C65B630">
            <wp:simplePos x="0" y="0"/>
            <wp:positionH relativeFrom="column">
              <wp:posOffset>2543175</wp:posOffset>
            </wp:positionH>
            <wp:positionV relativeFrom="paragraph">
              <wp:posOffset>352425</wp:posOffset>
            </wp:positionV>
            <wp:extent cx="2882900" cy="1918335"/>
            <wp:effectExtent l="0" t="0" r="0" b="5715"/>
            <wp:wrapTight wrapText="bothSides">
              <wp:wrapPolygon edited="0">
                <wp:start x="0" y="0"/>
                <wp:lineTo x="0" y="21450"/>
                <wp:lineTo x="21410" y="21450"/>
                <wp:lineTo x="21410" y="0"/>
                <wp:lineTo x="0" y="0"/>
              </wp:wrapPolygon>
            </wp:wrapTight>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82900" cy="1918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color w:val="221E1F"/>
          <w:kern w:val="0"/>
          <w:szCs w:val="24"/>
        </w:rPr>
        <w:br/>
      </w:r>
      <w:r w:rsidRPr="000A7553">
        <w:rPr>
          <w:rFonts w:ascii="Arial" w:hAnsi="Arial" w:cs="Arial"/>
          <w:color w:val="221E1F"/>
          <w:kern w:val="0"/>
          <w:szCs w:val="24"/>
        </w:rPr>
        <w:t xml:space="preserve">David </w:t>
      </w:r>
      <w:proofErr w:type="spellStart"/>
      <w:r w:rsidRPr="000A7553">
        <w:rPr>
          <w:rFonts w:ascii="Arial" w:hAnsi="Arial" w:cs="Arial"/>
          <w:color w:val="221E1F"/>
          <w:kern w:val="0"/>
          <w:szCs w:val="24"/>
        </w:rPr>
        <w:t>Gianotten</w:t>
      </w:r>
      <w:proofErr w:type="spellEnd"/>
      <w:r w:rsidRPr="000A7553">
        <w:rPr>
          <w:rFonts w:ascii="Arial" w:hAnsi="Arial" w:cs="Arial"/>
          <w:color w:val="221E1F"/>
          <w:kern w:val="0"/>
          <w:szCs w:val="24"/>
        </w:rPr>
        <w:t xml:space="preserve"> is the Managing Partner – Architect of OMA. He oversees the overall organizational and financial management, business strategy, and growth of OMA in all markets, in addition to his own architectural portfolio. David currently leads the design and </w:t>
      </w:r>
      <w:r w:rsidRPr="000A7553">
        <w:rPr>
          <w:rFonts w:ascii="Arial" w:hAnsi="Arial" w:cs="Arial"/>
          <w:color w:val="221E1F"/>
          <w:kern w:val="0"/>
          <w:szCs w:val="24"/>
        </w:rPr>
        <w:lastRenderedPageBreak/>
        <w:t xml:space="preserve">construction of projects in different regions, including Amsterdam’s </w:t>
      </w:r>
      <w:proofErr w:type="spellStart"/>
      <w:r w:rsidRPr="000A7553">
        <w:rPr>
          <w:rFonts w:ascii="Arial" w:hAnsi="Arial" w:cs="Arial"/>
          <w:color w:val="221E1F"/>
          <w:kern w:val="0"/>
          <w:szCs w:val="24"/>
        </w:rPr>
        <w:t>Bajes</w:t>
      </w:r>
      <w:proofErr w:type="spellEnd"/>
      <w:r w:rsidRPr="000A7553">
        <w:rPr>
          <w:rFonts w:ascii="Arial" w:hAnsi="Arial" w:cs="Arial"/>
          <w:color w:val="221E1F"/>
          <w:kern w:val="0"/>
          <w:szCs w:val="24"/>
        </w:rPr>
        <w:t xml:space="preserve"> </w:t>
      </w:r>
      <w:proofErr w:type="spellStart"/>
      <w:r w:rsidRPr="000A7553">
        <w:rPr>
          <w:rFonts w:ascii="Arial" w:hAnsi="Arial" w:cs="Arial"/>
          <w:color w:val="221E1F"/>
          <w:kern w:val="0"/>
          <w:szCs w:val="24"/>
        </w:rPr>
        <w:t>Kwartier</w:t>
      </w:r>
      <w:proofErr w:type="spellEnd"/>
      <w:r w:rsidRPr="000A7553">
        <w:rPr>
          <w:rFonts w:ascii="Arial" w:hAnsi="Arial" w:cs="Arial"/>
          <w:color w:val="221E1F"/>
          <w:kern w:val="0"/>
          <w:szCs w:val="24"/>
        </w:rPr>
        <w:t xml:space="preserve"> – the conversion of a large 1960s prison complex into a new neighborhood with 1,350 apartments; and VDMA – the transformation of an unused site with industrial heritage in Eindhoven into a mixed-use urban hub. He has led the Taipei Performing Arts Center project since the competition phase in 2008 until building completion in 2022. He is also responsible for the design and realization of the Potato Head Studios—a resort in Bali (2020), WA Museum </w:t>
      </w:r>
      <w:proofErr w:type="spellStart"/>
      <w:r w:rsidRPr="000A7553">
        <w:rPr>
          <w:rFonts w:ascii="Arial" w:hAnsi="Arial" w:cs="Arial"/>
          <w:color w:val="221E1F"/>
          <w:kern w:val="0"/>
          <w:szCs w:val="24"/>
        </w:rPr>
        <w:t>Boola</w:t>
      </w:r>
      <w:proofErr w:type="spellEnd"/>
      <w:r w:rsidRPr="000A7553">
        <w:rPr>
          <w:rFonts w:ascii="Arial" w:hAnsi="Arial" w:cs="Arial"/>
          <w:color w:val="221E1F"/>
          <w:kern w:val="0"/>
          <w:szCs w:val="24"/>
        </w:rPr>
        <w:t xml:space="preserve"> </w:t>
      </w:r>
      <w:proofErr w:type="spellStart"/>
      <w:r w:rsidRPr="000A7553">
        <w:rPr>
          <w:rFonts w:ascii="Arial" w:hAnsi="Arial" w:cs="Arial"/>
          <w:color w:val="221E1F"/>
          <w:kern w:val="0"/>
          <w:szCs w:val="24"/>
        </w:rPr>
        <w:t>Bardip</w:t>
      </w:r>
      <w:proofErr w:type="spellEnd"/>
      <w:r w:rsidRPr="000A7553">
        <w:rPr>
          <w:rFonts w:ascii="Arial" w:hAnsi="Arial" w:cs="Arial"/>
          <w:color w:val="221E1F"/>
          <w:kern w:val="0"/>
          <w:szCs w:val="24"/>
        </w:rPr>
        <w:t xml:space="preserve"> in Perth (2020), Prince Plaza in Shenzhen (2020), White Cube LIRCAEI in </w:t>
      </w:r>
      <w:proofErr w:type="spellStart"/>
      <w:r w:rsidRPr="000A7553">
        <w:rPr>
          <w:rFonts w:ascii="Arial" w:hAnsi="Arial" w:cs="Arial"/>
          <w:color w:val="221E1F"/>
          <w:kern w:val="0"/>
          <w:szCs w:val="24"/>
        </w:rPr>
        <w:t>Lusanga</w:t>
      </w:r>
      <w:proofErr w:type="spellEnd"/>
      <w:r w:rsidRPr="000A7553">
        <w:rPr>
          <w:rFonts w:ascii="Arial" w:hAnsi="Arial" w:cs="Arial"/>
          <w:color w:val="221E1F"/>
          <w:kern w:val="0"/>
          <w:szCs w:val="24"/>
        </w:rPr>
        <w:t xml:space="preserve"> (2018), and the Shenzhen Stock Exchange headquarters (2013).</w:t>
      </w:r>
    </w:p>
    <w:p w14:paraId="333772CA" w14:textId="77777777" w:rsidR="003D2A8C" w:rsidRPr="000A7553" w:rsidRDefault="003D2A8C" w:rsidP="003D2A8C">
      <w:pPr>
        <w:rPr>
          <w:rFonts w:ascii="Arial" w:eastAsia="新細明體" w:hAnsi="Arial" w:cs="Arial"/>
          <w:szCs w:val="24"/>
        </w:rPr>
      </w:pPr>
    </w:p>
    <w:p w14:paraId="713B6D59" w14:textId="77777777" w:rsidR="003D2A8C" w:rsidRPr="000A7553" w:rsidRDefault="003D2A8C" w:rsidP="003D2A8C">
      <w:pPr>
        <w:rPr>
          <w:rFonts w:ascii="Arial" w:eastAsia="新細明體" w:hAnsi="Arial" w:cs="Arial"/>
          <w:szCs w:val="24"/>
        </w:rPr>
      </w:pPr>
      <w:r w:rsidRPr="000A7553">
        <w:rPr>
          <w:rFonts w:ascii="Arial" w:eastAsia="新細明體" w:hAnsi="Arial" w:cs="Arial"/>
          <w:szCs w:val="24"/>
        </w:rPr>
        <w:t>領導</w:t>
      </w:r>
      <w:r w:rsidRPr="000A7553">
        <w:rPr>
          <w:rFonts w:ascii="Arial" w:eastAsia="新細明體" w:hAnsi="Arial" w:cs="Arial"/>
          <w:szCs w:val="24"/>
        </w:rPr>
        <w:t>OMA</w:t>
      </w:r>
      <w:r w:rsidRPr="000A7553">
        <w:rPr>
          <w:rFonts w:ascii="Arial" w:eastAsia="新細明體" w:hAnsi="Arial" w:cs="Arial"/>
          <w:szCs w:val="24"/>
        </w:rPr>
        <w:t>環球事務所的總體架構、財政、以及業務策劃和拓展，同時帶領全球多個建築項目的設計和建設，包括阿姆斯特丹的</w:t>
      </w:r>
      <w:proofErr w:type="spellStart"/>
      <w:r w:rsidRPr="000A7553">
        <w:rPr>
          <w:rFonts w:ascii="Arial" w:eastAsia="新細明體" w:hAnsi="Arial" w:cs="Arial"/>
          <w:szCs w:val="24"/>
        </w:rPr>
        <w:t>Bajes</w:t>
      </w:r>
      <w:proofErr w:type="spellEnd"/>
      <w:r w:rsidRPr="000A7553">
        <w:rPr>
          <w:rFonts w:ascii="Arial" w:eastAsia="新細明體" w:hAnsi="Arial" w:cs="Arial"/>
          <w:szCs w:val="24"/>
        </w:rPr>
        <w:t xml:space="preserve"> </w:t>
      </w:r>
      <w:proofErr w:type="spellStart"/>
      <w:r w:rsidRPr="000A7553">
        <w:rPr>
          <w:rFonts w:ascii="Arial" w:eastAsia="新細明體" w:hAnsi="Arial" w:cs="Arial"/>
          <w:szCs w:val="24"/>
        </w:rPr>
        <w:t>Kwartier</w:t>
      </w:r>
      <w:proofErr w:type="spellEnd"/>
      <w:r w:rsidRPr="000A7553">
        <w:rPr>
          <w:rFonts w:ascii="Arial" w:eastAsia="新細明體" w:hAnsi="Arial" w:cs="Arial"/>
          <w:szCs w:val="24"/>
        </w:rPr>
        <w:t>以及</w:t>
      </w:r>
      <w:proofErr w:type="gramStart"/>
      <w:r w:rsidRPr="000A7553">
        <w:rPr>
          <w:rFonts w:ascii="Arial" w:eastAsia="新細明體" w:hAnsi="Arial" w:cs="Arial"/>
          <w:szCs w:val="24"/>
        </w:rPr>
        <w:t>燕豪芬</w:t>
      </w:r>
      <w:proofErr w:type="gramEnd"/>
      <w:r w:rsidRPr="000A7553">
        <w:rPr>
          <w:rFonts w:ascii="Arial" w:eastAsia="新細明體" w:hAnsi="Arial" w:cs="Arial"/>
          <w:szCs w:val="24"/>
        </w:rPr>
        <w:t>的</w:t>
      </w:r>
      <w:r w:rsidRPr="000A7553">
        <w:rPr>
          <w:rFonts w:ascii="Arial" w:eastAsia="新細明體" w:hAnsi="Arial" w:cs="Arial"/>
          <w:szCs w:val="24"/>
        </w:rPr>
        <w:t>VDMA</w:t>
      </w:r>
      <w:r w:rsidRPr="000A7553">
        <w:rPr>
          <w:rFonts w:ascii="Arial" w:eastAsia="新細明體" w:hAnsi="Arial" w:cs="Arial"/>
          <w:szCs w:val="24"/>
        </w:rPr>
        <w:t>。</w:t>
      </w:r>
      <w:proofErr w:type="spellStart"/>
      <w:r w:rsidRPr="000A7553">
        <w:rPr>
          <w:rFonts w:ascii="Arial" w:eastAsia="新細明體" w:hAnsi="Arial" w:cs="Arial"/>
          <w:szCs w:val="24"/>
        </w:rPr>
        <w:t>Bajes</w:t>
      </w:r>
      <w:proofErr w:type="spellEnd"/>
      <w:r w:rsidRPr="000A7553">
        <w:rPr>
          <w:rFonts w:ascii="Arial" w:eastAsia="新細明體" w:hAnsi="Arial" w:cs="Arial"/>
          <w:szCs w:val="24"/>
        </w:rPr>
        <w:t xml:space="preserve"> </w:t>
      </w:r>
      <w:proofErr w:type="spellStart"/>
      <w:r w:rsidRPr="000A7553">
        <w:rPr>
          <w:rFonts w:ascii="Arial" w:eastAsia="新細明體" w:hAnsi="Arial" w:cs="Arial"/>
          <w:szCs w:val="24"/>
        </w:rPr>
        <w:t>Kwartier</w:t>
      </w:r>
      <w:proofErr w:type="spellEnd"/>
      <w:r w:rsidRPr="000A7553">
        <w:rPr>
          <w:rFonts w:ascii="Arial" w:eastAsia="新細明體" w:hAnsi="Arial" w:cs="Arial"/>
          <w:szCs w:val="24"/>
        </w:rPr>
        <w:t>及</w:t>
      </w:r>
      <w:r w:rsidRPr="000A7553">
        <w:rPr>
          <w:rFonts w:ascii="Arial" w:eastAsia="新細明體" w:hAnsi="Arial" w:cs="Arial"/>
          <w:szCs w:val="24"/>
        </w:rPr>
        <w:t>VDMA</w:t>
      </w:r>
      <w:r w:rsidRPr="000A7553">
        <w:rPr>
          <w:rFonts w:ascii="Arial" w:eastAsia="新細明體" w:hAnsi="Arial" w:cs="Arial"/>
          <w:szCs w:val="24"/>
        </w:rPr>
        <w:t>都是改造項目，前者將</w:t>
      </w:r>
      <w:proofErr w:type="gramStart"/>
      <w:r w:rsidRPr="000A7553">
        <w:rPr>
          <w:rFonts w:ascii="Arial" w:eastAsia="新細明體" w:hAnsi="Arial" w:cs="Arial"/>
          <w:szCs w:val="24"/>
        </w:rPr>
        <w:t>1960</w:t>
      </w:r>
      <w:proofErr w:type="gramEnd"/>
      <w:r w:rsidRPr="000A7553">
        <w:rPr>
          <w:rFonts w:ascii="Arial" w:eastAsia="新細明體" w:hAnsi="Arial" w:cs="Arial"/>
          <w:szCs w:val="24"/>
        </w:rPr>
        <w:t>年代的監獄建築群發展成設有</w:t>
      </w:r>
      <w:r w:rsidRPr="000A7553">
        <w:rPr>
          <w:rFonts w:ascii="Arial" w:eastAsia="新細明體" w:hAnsi="Arial" w:cs="Arial"/>
          <w:szCs w:val="24"/>
        </w:rPr>
        <w:t>1,350</w:t>
      </w:r>
      <w:r w:rsidRPr="000A7553">
        <w:rPr>
          <w:rFonts w:ascii="Arial" w:eastAsia="新細明體" w:hAnsi="Arial" w:cs="Arial"/>
          <w:szCs w:val="24"/>
        </w:rPr>
        <w:t>個單位的新社區、後者則將空置的工業建築建設成多用途都會中心。他自</w:t>
      </w:r>
      <w:r w:rsidRPr="000A7553">
        <w:rPr>
          <w:rFonts w:ascii="Arial" w:eastAsia="新細明體" w:hAnsi="Arial" w:cs="Arial"/>
          <w:szCs w:val="24"/>
        </w:rPr>
        <w:t>2008</w:t>
      </w:r>
      <w:r w:rsidRPr="000A7553">
        <w:rPr>
          <w:rFonts w:ascii="Arial" w:eastAsia="新細明體" w:hAnsi="Arial" w:cs="Arial"/>
          <w:szCs w:val="24"/>
        </w:rPr>
        <w:t>年競賽階段起率領台北表演藝術中心項目，直至項目竣工。他率領建成的項目還包括位於</w:t>
      </w:r>
      <w:proofErr w:type="gramStart"/>
      <w:r w:rsidRPr="000A7553">
        <w:rPr>
          <w:rFonts w:ascii="Arial" w:eastAsia="新細明體" w:hAnsi="Arial" w:cs="Arial"/>
          <w:szCs w:val="24"/>
        </w:rPr>
        <w:t>峇</w:t>
      </w:r>
      <w:proofErr w:type="gramEnd"/>
      <w:r w:rsidRPr="000A7553">
        <w:rPr>
          <w:rFonts w:ascii="Arial" w:eastAsia="新細明體" w:hAnsi="Arial" w:cs="Arial"/>
          <w:szCs w:val="24"/>
        </w:rPr>
        <w:t>里島的渡假酒店</w:t>
      </w:r>
      <w:r w:rsidRPr="000A7553">
        <w:rPr>
          <w:rFonts w:ascii="Arial" w:eastAsia="新細明體" w:hAnsi="Arial" w:cs="Arial"/>
          <w:szCs w:val="24"/>
        </w:rPr>
        <w:t xml:space="preserve">Potato Head Studios </w:t>
      </w:r>
      <w:r w:rsidRPr="000A7553">
        <w:rPr>
          <w:rFonts w:ascii="Arial" w:eastAsia="新細明體" w:hAnsi="Arial" w:cs="Arial"/>
          <w:szCs w:val="24"/>
        </w:rPr>
        <w:t>（</w:t>
      </w:r>
      <w:r w:rsidRPr="000A7553">
        <w:rPr>
          <w:rFonts w:ascii="Arial" w:eastAsia="新細明體" w:hAnsi="Arial" w:cs="Arial"/>
          <w:szCs w:val="24"/>
        </w:rPr>
        <w:t>2020</w:t>
      </w:r>
      <w:r w:rsidRPr="000A7553">
        <w:rPr>
          <w:rFonts w:ascii="Arial" w:eastAsia="新細明體" w:hAnsi="Arial" w:cs="Arial"/>
          <w:szCs w:val="24"/>
        </w:rPr>
        <w:t>）、</w:t>
      </w:r>
      <w:proofErr w:type="gramStart"/>
      <w:r w:rsidRPr="000A7553">
        <w:rPr>
          <w:rFonts w:ascii="Arial" w:eastAsia="新細明體" w:hAnsi="Arial" w:cs="Arial"/>
          <w:szCs w:val="24"/>
        </w:rPr>
        <w:t>珀</w:t>
      </w:r>
      <w:proofErr w:type="gramEnd"/>
      <w:r w:rsidRPr="000A7553">
        <w:rPr>
          <w:rFonts w:ascii="Arial" w:eastAsia="新細明體" w:hAnsi="Arial" w:cs="Arial"/>
          <w:szCs w:val="24"/>
        </w:rPr>
        <w:t>斯的西澳博物館</w:t>
      </w:r>
      <w:proofErr w:type="spellStart"/>
      <w:r w:rsidRPr="000A7553">
        <w:rPr>
          <w:rFonts w:ascii="Arial" w:eastAsia="新細明體" w:hAnsi="Arial" w:cs="Arial"/>
          <w:szCs w:val="24"/>
        </w:rPr>
        <w:t>Boola</w:t>
      </w:r>
      <w:proofErr w:type="spellEnd"/>
      <w:r w:rsidRPr="000A7553">
        <w:rPr>
          <w:rFonts w:ascii="Arial" w:eastAsia="新細明體" w:hAnsi="Arial" w:cs="Arial"/>
          <w:szCs w:val="24"/>
        </w:rPr>
        <w:t xml:space="preserve"> </w:t>
      </w:r>
      <w:proofErr w:type="spellStart"/>
      <w:r w:rsidRPr="000A7553">
        <w:rPr>
          <w:rFonts w:ascii="Arial" w:eastAsia="新細明體" w:hAnsi="Arial" w:cs="Arial"/>
          <w:szCs w:val="24"/>
        </w:rPr>
        <w:t>Bardip</w:t>
      </w:r>
      <w:proofErr w:type="spellEnd"/>
      <w:r w:rsidRPr="000A7553">
        <w:rPr>
          <w:rFonts w:ascii="Arial" w:eastAsia="新細明體" w:hAnsi="Arial" w:cs="Arial"/>
          <w:szCs w:val="24"/>
        </w:rPr>
        <w:t>（</w:t>
      </w:r>
      <w:r w:rsidRPr="000A7553">
        <w:rPr>
          <w:rFonts w:ascii="Arial" w:eastAsia="新細明體" w:hAnsi="Arial" w:cs="Arial"/>
          <w:szCs w:val="24"/>
        </w:rPr>
        <w:t>2020</w:t>
      </w:r>
      <w:r w:rsidRPr="000A7553">
        <w:rPr>
          <w:rFonts w:ascii="Arial" w:eastAsia="新細明體" w:hAnsi="Arial" w:cs="Arial"/>
          <w:szCs w:val="24"/>
        </w:rPr>
        <w:t>）、深圳太子廣場（</w:t>
      </w:r>
      <w:r w:rsidRPr="000A7553">
        <w:rPr>
          <w:rFonts w:ascii="Arial" w:eastAsia="新細明體" w:hAnsi="Arial" w:cs="Arial"/>
          <w:szCs w:val="24"/>
        </w:rPr>
        <w:t>2020</w:t>
      </w:r>
      <w:r w:rsidRPr="000A7553">
        <w:rPr>
          <w:rFonts w:ascii="Arial" w:eastAsia="新細明體" w:hAnsi="Arial" w:cs="Arial"/>
          <w:szCs w:val="24"/>
        </w:rPr>
        <w:t>）、剛果盧桑加的白盒子</w:t>
      </w:r>
      <w:r w:rsidRPr="000A7553">
        <w:rPr>
          <w:rFonts w:ascii="Arial" w:eastAsia="新細明體" w:hAnsi="Arial" w:cs="Arial"/>
          <w:szCs w:val="24"/>
        </w:rPr>
        <w:t>LIRCAEI</w:t>
      </w:r>
      <w:r w:rsidRPr="000A7553">
        <w:rPr>
          <w:rFonts w:ascii="Arial" w:eastAsia="新細明體" w:hAnsi="Arial" w:cs="Arial"/>
          <w:szCs w:val="24"/>
        </w:rPr>
        <w:t>（</w:t>
      </w:r>
      <w:r w:rsidRPr="000A7553">
        <w:rPr>
          <w:rFonts w:ascii="Arial" w:eastAsia="新細明體" w:hAnsi="Arial" w:cs="Arial"/>
          <w:szCs w:val="24"/>
        </w:rPr>
        <w:t>2018</w:t>
      </w:r>
      <w:r w:rsidRPr="000A7553">
        <w:rPr>
          <w:rFonts w:ascii="Arial" w:eastAsia="新細明體" w:hAnsi="Arial" w:cs="Arial"/>
          <w:szCs w:val="24"/>
        </w:rPr>
        <w:t>）、墨爾本的</w:t>
      </w:r>
      <w:proofErr w:type="spellStart"/>
      <w:r w:rsidRPr="000A7553">
        <w:rPr>
          <w:rFonts w:ascii="Arial" w:eastAsia="新細明體" w:hAnsi="Arial" w:cs="Arial"/>
          <w:szCs w:val="24"/>
        </w:rPr>
        <w:t>MPavilio</w:t>
      </w:r>
      <w:proofErr w:type="spellEnd"/>
      <w:r w:rsidRPr="000A7553">
        <w:rPr>
          <w:rFonts w:ascii="Arial" w:eastAsia="新細明體" w:hAnsi="Arial" w:cs="Arial"/>
          <w:szCs w:val="24"/>
        </w:rPr>
        <w:t xml:space="preserve"> 2017</w:t>
      </w:r>
      <w:r w:rsidRPr="000A7553">
        <w:rPr>
          <w:rFonts w:ascii="Arial" w:eastAsia="新細明體" w:hAnsi="Arial" w:cs="Arial"/>
          <w:szCs w:val="24"/>
        </w:rPr>
        <w:t>展亭和深圳証券交易所總部大樓（</w:t>
      </w:r>
      <w:r w:rsidRPr="000A7553">
        <w:rPr>
          <w:rFonts w:ascii="Arial" w:eastAsia="新細明體" w:hAnsi="Arial" w:cs="Arial"/>
          <w:szCs w:val="24"/>
        </w:rPr>
        <w:t>2013</w:t>
      </w:r>
      <w:r w:rsidRPr="000A7553">
        <w:rPr>
          <w:rFonts w:ascii="Arial" w:eastAsia="新細明體" w:hAnsi="Arial" w:cs="Arial"/>
          <w:szCs w:val="24"/>
        </w:rPr>
        <w:t>）。</w:t>
      </w:r>
    </w:p>
    <w:p w14:paraId="0FDED17E" w14:textId="77777777" w:rsidR="003D2A8C" w:rsidRPr="000A7553" w:rsidRDefault="003D2A8C" w:rsidP="003D2A8C">
      <w:pPr>
        <w:rPr>
          <w:rFonts w:ascii="Arial" w:eastAsia="新細明體" w:hAnsi="Arial" w:cs="Arial"/>
          <w:szCs w:val="24"/>
        </w:rPr>
      </w:pPr>
    </w:p>
    <w:p w14:paraId="72178073" w14:textId="77777777" w:rsidR="003D2A8C" w:rsidRPr="000A7553" w:rsidRDefault="003D2A8C" w:rsidP="003D2A8C">
      <w:pPr>
        <w:rPr>
          <w:rFonts w:ascii="Arial" w:eastAsia="新細明體" w:hAnsi="Arial" w:cs="Arial"/>
          <w:szCs w:val="24"/>
        </w:rPr>
      </w:pPr>
      <w:r w:rsidRPr="000A7553">
        <w:rPr>
          <w:rFonts w:ascii="Arial" w:hAnsi="Arial" w:cs="Arial"/>
          <w:color w:val="221E1F"/>
          <w:kern w:val="0"/>
          <w:szCs w:val="24"/>
        </w:rPr>
        <w:t>David joined OMA in 2008, launched OMA’s Hong Kong office in 2009, and became partner in 2010. He led OMA’s portfolio in the Asia-Pacific region for seven years</w:t>
      </w:r>
      <w:r w:rsidRPr="000A7553">
        <w:rPr>
          <w:rFonts w:ascii="Arial" w:eastAsia="新細明體" w:hAnsi="Arial" w:cs="Arial"/>
          <w:szCs w:val="24"/>
        </w:rPr>
        <w:t>.</w:t>
      </w:r>
    </w:p>
    <w:p w14:paraId="0AA7A607" w14:textId="77777777" w:rsidR="003D2A8C" w:rsidRPr="000A7553" w:rsidRDefault="003D2A8C" w:rsidP="003D2A8C">
      <w:pPr>
        <w:rPr>
          <w:rFonts w:ascii="Arial" w:eastAsia="新細明體" w:hAnsi="Arial" w:cs="Arial"/>
          <w:szCs w:val="24"/>
        </w:rPr>
      </w:pPr>
    </w:p>
    <w:p w14:paraId="5C9923E5" w14:textId="77777777" w:rsidR="003D2A8C" w:rsidRPr="000A7553" w:rsidRDefault="003D2A8C" w:rsidP="003D2A8C">
      <w:pPr>
        <w:rPr>
          <w:rFonts w:ascii="Arial" w:eastAsia="新細明體" w:hAnsi="Arial" w:cs="Arial"/>
          <w:szCs w:val="24"/>
        </w:rPr>
      </w:pPr>
      <w:r w:rsidRPr="000A7553">
        <w:rPr>
          <w:rFonts w:ascii="Arial" w:eastAsia="新細明體" w:hAnsi="Arial" w:cs="Arial"/>
          <w:szCs w:val="24"/>
        </w:rPr>
        <w:t>大衛</w:t>
      </w:r>
      <w:r w:rsidRPr="000A7553">
        <w:rPr>
          <w:rFonts w:ascii="Arial" w:eastAsia="新細明體" w:hAnsi="Arial" w:cs="Arial"/>
          <w:szCs w:val="24"/>
        </w:rPr>
        <w:t>2008</w:t>
      </w:r>
      <w:r w:rsidRPr="000A7553">
        <w:rPr>
          <w:rFonts w:ascii="Arial" w:eastAsia="新細明體" w:hAnsi="Arial" w:cs="Arial"/>
          <w:szCs w:val="24"/>
        </w:rPr>
        <w:t>年加入</w:t>
      </w:r>
      <w:r w:rsidRPr="000A7553">
        <w:rPr>
          <w:rFonts w:ascii="Arial" w:eastAsia="新細明體" w:hAnsi="Arial" w:cs="Arial"/>
          <w:szCs w:val="24"/>
        </w:rPr>
        <w:t>OMA</w:t>
      </w:r>
      <w:r w:rsidRPr="000A7553">
        <w:rPr>
          <w:rFonts w:ascii="Arial" w:eastAsia="新細明體" w:hAnsi="Arial" w:cs="Arial"/>
          <w:szCs w:val="24"/>
        </w:rPr>
        <w:t>，在</w:t>
      </w:r>
      <w:r w:rsidRPr="000A7553">
        <w:rPr>
          <w:rFonts w:ascii="Arial" w:eastAsia="新細明體" w:hAnsi="Arial" w:cs="Arial"/>
          <w:szCs w:val="24"/>
        </w:rPr>
        <w:t>2009</w:t>
      </w:r>
      <w:r w:rsidRPr="000A7553">
        <w:rPr>
          <w:rFonts w:ascii="Arial" w:eastAsia="新細明體" w:hAnsi="Arial" w:cs="Arial"/>
          <w:szCs w:val="24"/>
        </w:rPr>
        <w:t>年成立</w:t>
      </w:r>
      <w:r w:rsidRPr="000A7553">
        <w:rPr>
          <w:rFonts w:ascii="Arial" w:eastAsia="新細明體" w:hAnsi="Arial" w:cs="Arial"/>
          <w:szCs w:val="24"/>
        </w:rPr>
        <w:t>OMA</w:t>
      </w:r>
      <w:r w:rsidRPr="000A7553">
        <w:rPr>
          <w:rFonts w:ascii="Arial" w:eastAsia="新細明體" w:hAnsi="Arial" w:cs="Arial"/>
          <w:szCs w:val="24"/>
        </w:rPr>
        <w:t>香港事務所，於</w:t>
      </w:r>
      <w:r w:rsidRPr="000A7553">
        <w:rPr>
          <w:rFonts w:ascii="Arial" w:eastAsia="新細明體" w:hAnsi="Arial" w:cs="Arial"/>
          <w:szCs w:val="24"/>
        </w:rPr>
        <w:t>2010</w:t>
      </w:r>
      <w:r w:rsidRPr="000A7553">
        <w:rPr>
          <w:rFonts w:ascii="Arial" w:eastAsia="新細明體" w:hAnsi="Arial" w:cs="Arial"/>
          <w:szCs w:val="24"/>
        </w:rPr>
        <w:t>年成為合夥人。他帶領</w:t>
      </w:r>
      <w:r w:rsidRPr="000A7553">
        <w:rPr>
          <w:rFonts w:ascii="Arial" w:eastAsia="新細明體" w:hAnsi="Arial" w:cs="Arial"/>
          <w:szCs w:val="24"/>
        </w:rPr>
        <w:t>OMA</w:t>
      </w:r>
      <w:r w:rsidRPr="000A7553">
        <w:rPr>
          <w:rFonts w:ascii="Arial" w:eastAsia="新細明體" w:hAnsi="Arial" w:cs="Arial"/>
          <w:szCs w:val="24"/>
        </w:rPr>
        <w:t>亞太區建築項目超過七年。</w:t>
      </w:r>
    </w:p>
    <w:p w14:paraId="2ACDD89B" w14:textId="77777777" w:rsidR="007535CD" w:rsidRPr="003D2A8C" w:rsidRDefault="007535CD"/>
    <w:sectPr w:rsidR="007535CD" w:rsidRPr="003D2A8C" w:rsidSect="00F01169">
      <w:pgSz w:w="11906" w:h="16838"/>
      <w:pgMar w:top="851" w:right="1800" w:bottom="993"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EED9B" w14:textId="77777777" w:rsidR="003D2A8C" w:rsidRDefault="003D2A8C" w:rsidP="003D2A8C">
      <w:r>
        <w:separator/>
      </w:r>
    </w:p>
  </w:endnote>
  <w:endnote w:type="continuationSeparator" w:id="0">
    <w:p w14:paraId="2CDF4FDF" w14:textId="77777777" w:rsidR="003D2A8C" w:rsidRDefault="003D2A8C" w:rsidP="003D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CF3F7" w14:textId="77777777" w:rsidR="003D2A8C" w:rsidRDefault="003D2A8C" w:rsidP="003D2A8C">
      <w:r>
        <w:separator/>
      </w:r>
    </w:p>
  </w:footnote>
  <w:footnote w:type="continuationSeparator" w:id="0">
    <w:p w14:paraId="7CA1F9EF" w14:textId="77777777" w:rsidR="003D2A8C" w:rsidRDefault="003D2A8C" w:rsidP="003D2A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B95"/>
    <w:rsid w:val="003D2A8C"/>
    <w:rsid w:val="007535CD"/>
    <w:rsid w:val="00F01169"/>
    <w:rsid w:val="00FB0B9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A5634"/>
  <w15:chartTrackingRefBased/>
  <w15:docId w15:val="{ACDCD2AD-7DA0-4C2B-A866-BFD57AA9B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A8C"/>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2A8C"/>
    <w:pPr>
      <w:tabs>
        <w:tab w:val="center" w:pos="4153"/>
        <w:tab w:val="right" w:pos="8306"/>
      </w:tabs>
      <w:snapToGrid w:val="0"/>
    </w:pPr>
    <w:rPr>
      <w:sz w:val="20"/>
      <w:szCs w:val="20"/>
    </w:rPr>
  </w:style>
  <w:style w:type="character" w:customStyle="1" w:styleId="a4">
    <w:name w:val="頁首 字元"/>
    <w:basedOn w:val="a0"/>
    <w:link w:val="a3"/>
    <w:uiPriority w:val="99"/>
    <w:rsid w:val="003D2A8C"/>
    <w:rPr>
      <w:sz w:val="20"/>
      <w:szCs w:val="20"/>
    </w:rPr>
  </w:style>
  <w:style w:type="paragraph" w:styleId="a5">
    <w:name w:val="footer"/>
    <w:basedOn w:val="a"/>
    <w:link w:val="a6"/>
    <w:uiPriority w:val="99"/>
    <w:unhideWhenUsed/>
    <w:rsid w:val="003D2A8C"/>
    <w:pPr>
      <w:tabs>
        <w:tab w:val="center" w:pos="4153"/>
        <w:tab w:val="right" w:pos="8306"/>
      </w:tabs>
      <w:snapToGrid w:val="0"/>
    </w:pPr>
    <w:rPr>
      <w:sz w:val="20"/>
      <w:szCs w:val="20"/>
    </w:rPr>
  </w:style>
  <w:style w:type="character" w:customStyle="1" w:styleId="a6">
    <w:name w:val="頁尾 字元"/>
    <w:basedOn w:val="a0"/>
    <w:link w:val="a5"/>
    <w:uiPriority w:val="99"/>
    <w:rsid w:val="003D2A8C"/>
    <w:rPr>
      <w:sz w:val="20"/>
      <w:szCs w:val="20"/>
    </w:rPr>
  </w:style>
  <w:style w:type="character" w:customStyle="1" w:styleId="y2iqfc">
    <w:name w:val="y2iqfc"/>
    <w:basedOn w:val="a0"/>
    <w:rsid w:val="003D2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1201</Words>
  <Characters>6850</Characters>
  <Application>Microsoft Office Word</Application>
  <DocSecurity>0</DocSecurity>
  <Lines>57</Lines>
  <Paragraphs>16</Paragraphs>
  <ScaleCrop>false</ScaleCrop>
  <Company/>
  <LinksUpToDate>false</LinksUpToDate>
  <CharactersWithSpaces>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kunwang</dc:creator>
  <cp:keywords/>
  <dc:description/>
  <cp:lastModifiedBy>kunwang</cp:lastModifiedBy>
  <cp:revision>2</cp:revision>
  <dcterms:created xsi:type="dcterms:W3CDTF">2022-07-12T07:57:00Z</dcterms:created>
  <dcterms:modified xsi:type="dcterms:W3CDTF">2022-07-12T08:09:00Z</dcterms:modified>
</cp:coreProperties>
</file>